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南银理财珠联璧合安稳1908一年定开公募人民币理财产品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4</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南银理财珠联璧合安稳1908一年定开公募人民币理财产品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Z7003221000023（投资者可依据该编码在中国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2019年08月15日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2,246,406,276.71份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西部信托有限公司,中粮信托有限责任公司,华鑫国际信托有限公司,安徽国元信托有限责任公司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报告期（2023年10月01日 - 2023年12月31日）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2,271,936,359.75</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1.1910</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2023年10月01日 - 2023年12月31日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截至报告期末，本产品份额净值为1.0113元。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XTDKX202312220001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西部信托·稳鑫9号集合资金信托计划第1期（A类）</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XTDKX202311170002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西部信托·稳鑫7号集合资金信托计划（A类）</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200,020,000.00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8.80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QTFBZ202311210002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华鑫信托·荣鑫77号集合资金信托计划（第2期）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150,870,000.00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TYJKX202311220002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同业借款（宁银消金）20230012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150,341,316.83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XTDKX202311280003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国元·安鼎09028号资产管理（固定收益类）集合资金信托计划第1期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120,312,000.00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TYJKX202309060001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同业借款（南银法巴消金）20230912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100,026,884.92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4.40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102382019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23江北科投MTN001(科创票据)</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30,301,320.00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032280124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22孝感城投PPN001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30,296,670.00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2028022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20民生银行二级</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30,273,660.00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032300460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23江北新城PPN002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30,272,160.00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南京江宁水务集团有限公司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国元·安鼎09028号资产管理（固定收益类）集合资金信托计划第1期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泰州东方中国医药城控股集团有限公司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华鑫信托·荣鑫77号集合资金信托计划（第2期）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其他非标准化债权类资产</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阜宁县城市发展投资集团有限公司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西部信托·稳鑫7号集合资金信托计划（A类）</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浙江宁银消费金融股份有限公司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同业借款（宁银消金）20230012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盐城市东亭投资有限公司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西部信托·稳鑫9号集合资金信托计划第1期（A类）</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南银法巴消费金融有限公司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同业借款（南银法巴消金）20230912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0120040000000312</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南京银行安稳1908一年定开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产品投资于关联方承销的证券交易金额10,001,767.76元。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支付关联方托管费112,012.81</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支付关联方代销费1,377,506.45元。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2023年12月31日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