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南银理财珠联璧合鑫悦享月月盈公募人民币理财产品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南银理财珠联璧合鑫悦享月月盈公募人民币理财产品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Z7003220000010（投资者可依据该编码在中国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2019年09月26日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3,606,895,727.83份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中粮信托有限责任公司,国投泰康信托有限公司,鑫元基金管理有限公司,鑫沅资产管理有限公司,平安资产管理有限责任公司,交银施罗德基金管理有限公司,江苏省国际信托有限责任公司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3,644,256,369.11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1.1677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32,171,957.11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1.0805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1.1076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203,516,895.43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截至报告期末，本产品Z40002份额净值为1.0756元，Z40007份额净值为1.0805元，Z41002份额净值为1.0760元。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240,558,518.84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202,387,689.41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180,015,325.28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150,472,508.59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162142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19嵊州03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110,026,224.23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100,527,406.29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230301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23进出01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100,072,400.00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006793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交银稳鑫短债债券A</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99,933,050.03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162394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19惠投02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99,811,509.79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19嵊州02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83,489,700.00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产品与关联方作为交易对手开展的投融资业务交易金额290,645,866.66元。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产品投资关联方作为管理人的资产管理产品交易金额150,000,000.00元。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支付关联方托管费253,481.10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1,950,838.34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