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南银理财珠联璧合鑫逸稳一年108期封闭式公募人民币理财产品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南银理财珠联璧合鑫逸稳一年108期封闭式公募人民币理财产品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Z7003223000056（投资者可依据该编码在中国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2023年03月22日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1,223,326,473.00份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Y30108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180,056,053.30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Y31108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484,928,132.52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Y32108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601,739,776.27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1.0360</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截至报告期末，本产品Y30108份额净值为1.0344元，Y31108份额净值为1.0352元，Y32108份额净值为1.0360元。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391,165,834.34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30.88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258,687,450.35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20.42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23880740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23泰交通02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14.84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23880887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23880717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23泗洪城投01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23880703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23建德交投01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23淮安城资02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7.89</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淮安市淮安区城市资产经营有限公司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23淮安城资02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泰州市交通产业集团有限公司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23泰交通02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建德市交通发展投资有限公司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23建德交投01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泗洪县城市建设投资经营集团有限公司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23泗洪城投01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0120050000001108</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南银理财鑫逸稳一年108期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230,965.95</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