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南银理财珠联璧合鑫逸稳一年109期（社会责任主题）封闭式公募人民币理财产品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南银理财珠联璧合鑫逸稳一年109期（社会责任主题）封闭式公募人民币理财产品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947,612,341.00份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155,927,906.48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369,577,208.32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455,935,279.97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截至报告期末，本产品Y30109份额净值为1.0346元，Y31109份额净值为1.0354元，Y32109份额净值为1.0362元。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325,464,138.03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155,089,285.70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15.80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23宿迁裕丰03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23880878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23绍兴城改01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151343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G19海兴1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30,103,700.13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23宿迁裕丰03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绍兴市城中村改造建设投资有限公司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23绍兴城改01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0120090000001111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166,420.59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