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南银理财珠联璧合鑫逸稳一年123期封闭式公募人民币理财产品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南银理财珠联璧合鑫逸稳一年123期封闭式公募人民币理财产品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Z7003223000125（投资者可依据该编码在中国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2023年07月12日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999,234,442.00份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江苏省国际信托有限责任公司,中国对外经济贸易信托有限公司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Y30123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209,358,507.63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Y31123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375,306,075.51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Y32123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276,960,829.81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1.0189</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Y33123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156,249,910.21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1.0194</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截至报告期末，本产品Y30123份额净值为1.0180元，Y31123份额净值为1.0184元，Y32123份额净值为1.0189元，Y33123份额净值为1.0194元。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439,067,562.65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43.14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23881761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23淮安交控07</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134,000,000.00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13.16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23881640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23溧水经开02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12.77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23881650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116,000,000.00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11.40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23881637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23启东国资05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9.82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81,717,142.02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8.03</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启东国有资产投资控股有限公司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23启东国资05</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南京溧水经济技术开发集团有限公司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23溧水经开02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泰州鑫泰集团有限公司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23泰州鑫泰05</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淮安市交通控股集团有限公司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23淮安交控07</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0101000000000607</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南京银行南京分行南银理财鑫逸稳一年123期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130,665.97</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