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Z7003223000150（投资者可依据该编码在中国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2023年08月09日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1,512,263,200.00份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华鑫国际信托有限公司,江苏省国际信托有限责任公司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421,450,884.63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519,296,842.15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357,052,090.17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237,531,118.75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截至报告期末，本产品Y30127份额净值为1.0147元，Y31127份额净值为1.0151元，Y32127份额净值为1.0155元，Y33127份额净值为1.0159元。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796,182,105.15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23881865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华鑫信托·嘉盈和颜5号集合资金信托计划（第2期）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23881850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23海鸿投资08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华鑫信托·嘉盈和颜5号集合资金信托计划（第2期）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江苏海鸿投资控股集团有限公司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23海鸿投资08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按半年付息，到期还本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常州钟楼新城投资建设有限公司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0101090000000641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110,907.24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