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南银理财珠联璧合鑫逸稳一年129期封闭式公募人民币理财产品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南银理财珠联璧合鑫逸稳一年129期封闭式公募人民币理财产品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Z7003223000155（投资者可依据该编码在中国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2023年08月23日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1,162,360,306.00份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中信信托有限责任公司,中国对外经济贸易信托有限公司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Y30129</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391,113,444.22</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1.0113</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1.0113</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Y31129</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364,123,639.22</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1.0116</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1.0116</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Y32129</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327,542,527.41</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1.0120</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1.0120</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Y33129</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93,195,144.33</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1.0123</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1.0123</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截至报告期末，本产品Y30129份额净值为1.0113元，Y31129份额净值为1.0116元，Y32129份额净值为1.0120元，Y33129份额净值为1.0123元。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661,258,769.09</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56.23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23881894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23滨江投资14</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17.01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23881627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23新昌投资04</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17.01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XTDKX202309190002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中信信托-兴邦53号空港建设固定收益类信托计划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101,090,000.00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8.60</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南京滨江投资发展有限公司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23滨江投资14</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233</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浙江省新昌县投资发展集团有限公司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23新昌投资04</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244</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南京禄口空港新城建设发展有限公司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中信信托-兴邦53号空港建设固定收益类信托计划</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264</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0101030000000658</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南京银行南京分行南银理财鑫逸稳一年129期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66,180.11</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