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南银理财珠联璧合鑫逸稳两年34期封闭式公募人民币理财产品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南银理财珠联璧合鑫逸稳两年34期封闭式公募人民币理财产品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Z7003223000148（投资者可依据该编码在中国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2023年08月09日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397,196,165.00份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西部信托有限公司,国联基金管理有限公司,广东粤财信托有限公司,中国对外经济贸易信托有限公司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105,461,645.93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145,649,766.33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152,091,803.79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截至报告期末，本产品Y60034份额净值为1.0146元，Y61034份额净值为1.0150元，Y62034份额净值为1.0154元。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122,439,560.02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XTDKX202309150022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粤财信托·永禄16号集合资金信托计划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121,320,000.00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87,998,599.99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21.82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70,427,000.00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17.47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浙江网商银行股份有限公司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粤财信托·永禄16号集合资金信托计划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0101030000000644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南京银行南京分行南银理财鑫逸稳两年34期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36,048.80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