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南银理财珠联璧合鑫逸稳半年44期封闭式公募人民币理财产品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南银理财珠联璧合鑫逸稳半年44期封闭式公募人民币理财产品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Z7003223000180（投资者可依据该编码在中国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2023年09月27日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579,085,501.00份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江苏省国际信托有限责任公司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Y70044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80,718,154.90</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1.0077</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Y71044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163,689,629.51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1.0080</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Y72044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229,165,210.68</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1.0082</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Y73044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110,244,566.97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1.0085</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截至报告期末，本产品Y70044份额净值为1.0077元，Y71044份额净值为1.0080元，Y72044份额净值为1.0082元，Y73044份额净值为1.0085元。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531,919,798.05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91.11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TYJKX202309280001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同业借款（南银法巴消金）20231013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8.56</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南银法巴消费金融有限公司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同业借款（南银法巴消金）20231013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0101040000000709</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南京银行南京分行南银理财鑫逸稳半年44期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的证券、关联方作为融资人的非标准化债权类资产业务交易金额50,000,000.00元。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1,182.98</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