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南银理财珠联璧合安稳1908一年定开公募人民币理财产品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南银理财珠联璧合安稳1908一年定开公募人民币理财产品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Z7003221000023（投资者可依据该编码在中国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2019年08月15日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3,096,380,935.00份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南方基金管理股份有限公司,万家基金管理有限公司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3,181,876,045.40</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1.0276</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1.1715</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截至报告期末，本产品份额净值为1.0276元。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22881093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22镜湖开发06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299,998,186.65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TYJKX202208260001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同业借款（南银法巴消金）20220902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299,971,594.77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22881076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199,984,451.94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22881300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169,986,073.40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22881169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22六合交通01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159,986,739.89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22汤山建投01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129,984,371.48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012284304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22瀚瑞投资SCP008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100,392,400.00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22881179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100,006,396.62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22881120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79,996,572.19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ZJQTT202201040001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万家基金裕顺1号集合资产管理计划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50,798,053.53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22常州城建09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绍兴市镜湖开发集团有限公司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22镜湖开发06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南京六合交通工程建设投资(集团)有限公司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22六合交通01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22泰州鑫泰01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南京汤山建设投资发展有限公司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22汤山建投01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江苏武进经济发展集团有限公司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22武进经发02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常州钟楼新城投资建设有限公司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同业借款（南银法巴消金）20220902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同业借款（苏宁消金）20220819-02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0120040000000312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南京银行安稳1908一年定开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产品投资于关联方承销的证券交易金额30,003,770.49元。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支付关联方托管费156,091.80</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支付关联方代销费1,525,994.10元。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