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南银理财珠联璧合鑫逸稳一年101期封闭式公募人民币理财产品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南银理财珠联璧合鑫逸稳一年101期封闭式公募人民币理财产品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Z7003223000032（投资者可依据该编码在中国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2023年02月22日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1,759,593,012.00份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鑫元基金管理有限公司,中国对外经济贸易信托有限公司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Y30101</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134,098,210.30</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1.0154</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1.0154</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Y31101</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685,931,317.15</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1.0158</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1.0158</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Y32101</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967,740,760.79</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1.0162</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1.0162</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    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截至报告期末，本产品Y30101份额净值为1.0154元，Y31101份额净值为1.0158元，Y32101份额净值为1.0162元。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578,209,090.25</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32.34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349,091,384.27</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19.53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23880489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23铜山建设02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11.19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23880486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23宜兴环保01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11.19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23880507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23绍兴袍江02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11.19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23880485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23东泰投资04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143,000,000.00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8.00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23880480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23东海城投01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5.59</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东海县城市建设投资发展集团有限公司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23东海城投01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247</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如东县东泰社会发展投资有限责任公司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23东泰投资04</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247</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绍兴袍江经济技术开发区投资发展集团有限公司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23绍兴袍江02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247</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徐州市铜山区城市建设投资有限责任公司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23铜山建设02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247</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江苏宜兴环保科技工业园发展集团有限公司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23宜兴环保01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247</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0120080000001060</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南银理财鑫逸稳一年101期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产品投资关联方作为管理人的资产管理产品交易金额348,000,000.00元。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84,764.22</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