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南银理财珠联璧合鑫逸稳一年107期封闭式公募人民币理财产品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南银理财珠联璧合鑫逸稳一年107期封闭式公募人民币理财产品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Z7003223000041（投资者可依据该编码在中国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2023年03月15日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1,198,256,435.00份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鑫元基金管理有限公司,中国对外经济贸易信托有限公司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Y30107</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170,782,421.28</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1.0131</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1.0131</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Y31107</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381,020,868.56</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1.0134</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1.0134</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Y32107</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662,665,961.93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1.0137</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    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截至报告期末，本产品Y30107份额净值为1.0131元，Y31107份额净值为1.0134元，Y32107份额净值为1.0137元。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354,347,610.06</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29.18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ZJQTT202103220001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鑫元基金-鑫安利得52号集合资产管理计划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278,275,594.67</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22.91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23880617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23湖州经开03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16.47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23880636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23高教投资03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12.35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23880628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23邳州经开01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9.88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23880740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23泰交通02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62,000,000.00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5.11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23880637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23之江城投02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38,000,000.00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3.13</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泰州高教投资发展有限公司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23高教投资03</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湖州经开投资发展集团有限公司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23湖州经开03</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邳州经开控股集团有限公司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23邳州经开01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泰州市交通产业集团有限公司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23泰交通02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杭州之江城市建设投资集团有限公司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23之江城投02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0120050000001090</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南银理财鑫逸稳一年107期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31,835.76</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