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南银理财珠联璧合鑫逸稳一年88期封闭式公募人民币理财产品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南银理财珠联璧合鑫逸稳一年88期封闭式公募人民币理财产品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Z7003222000081（投资者可依据该编码在中国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2022年11月30日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696,964,064.00份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鑫元基金管理有限公司,鹏华基金管理有限公司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Y30088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46,564,742.35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Y31088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407,902,242.55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Y32088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258,158,201.72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截至报告期末，本产品Y30088份额净值为1.0217元，Y31088份额净值为1.0222元，Y32088份额净值为1.0228元。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335,690,647.44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47.11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23880017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23泰华信01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28.07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22881576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22淮安投控07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15.58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鹏华基金南华1号集合资产管理计划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35,313,924.47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23880137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23东台交通01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淮安市投资控股集团有限公司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22淮安投控07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东台市交通投资建设集团有限公司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23东台交通01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泰州华信药业投资有限公司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23泰华信01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0120060000000957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南银理财鑫逸稳一年88期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153,277.51</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