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南银理财珠联璧合鑫逸稳两年11期（低波款）封闭式公募人民币理财产品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南银理财珠联璧合鑫逸稳两年11期（低波款）封闭式公募人民币理财产品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Z7003223000026（投资者可依据该编码在中国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774,219,806.00份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中国对外经济贸易信托有限公司,中融基金管理有限公司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13,435,192.69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284,430,632.13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491,233,377.08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截至报告期末，本产品Y60011份额净值为1.0180元，Y61011份额净值为1.0187元，Y62011份额净值为1.0195元。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243,312,000.00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168,021,223.25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盐城市盐都交通建设发展有限公司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0120090000001050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