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247593" w:rsidRDefault="00247593" w:rsidP="001F4177">
      <w:pPr>
        <w:spacing w:before="240" w:afterLines="30" w:line="360" w:lineRule="auto"/>
        <w:jc w:val="center"/>
      </w:pPr>
    </w:p>
    <w:p w:rsidR="00247593" w:rsidRDefault="00247593" w:rsidP="001F4177">
      <w:pPr>
        <w:spacing w:before="240" w:afterLines="30" w:line="360" w:lineRule="auto"/>
        <w:jc w:val="center"/>
      </w:pPr>
    </w:p>
    <w:p w:rsidR="00247593" w:rsidRDefault="00247593" w:rsidP="001F4177">
      <w:pPr>
        <w:spacing w:before="240" w:afterLines="30" w:line="360" w:lineRule="auto"/>
        <w:jc w:val="center"/>
      </w:pPr>
    </w:p>
    <w:p w:rsidR="00247593" w:rsidRDefault="0083403C" w:rsidP="001F4177">
      <w:pPr>
        <w:spacing w:before="240" w:afterLines="30" w:line="360" w:lineRule="auto"/>
        <w:jc w:val="center"/>
        <w:rPr>
          <w:rFonts w:ascii="方正黑体简体" w:eastAsia="方正黑体简体"/>
          <w:sz w:val="36"/>
        </w:rPr>
      </w:pPr>
      <w:r>
        <w:rPr>
          <w:rFonts w:ascii="方正黑体简体" w:eastAsia="方正黑体简体"/>
          <w:sz w:val="36"/>
        </w:rPr>
        <w:t>南银理财珠联璧合日日聚宝现金管理类公募人民币理财产品</w:t>
      </w:r>
    </w:p>
    <w:p w:rsidR="00247593" w:rsidRDefault="0083403C" w:rsidP="001F4177">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247593" w:rsidRDefault="00247593" w:rsidP="001F4177">
      <w:pPr>
        <w:spacing w:before="240" w:afterLines="30" w:line="360" w:lineRule="auto"/>
        <w:jc w:val="center"/>
        <w:rPr>
          <w:rFonts w:ascii="黑体" w:eastAsia="黑体" w:hAnsi="黑体"/>
          <w:sz w:val="36"/>
        </w:rPr>
      </w:pPr>
    </w:p>
    <w:p w:rsidR="00247593" w:rsidRDefault="00247593" w:rsidP="001F4177">
      <w:pPr>
        <w:spacing w:before="240" w:afterLines="30" w:line="360" w:lineRule="auto"/>
        <w:jc w:val="center"/>
        <w:rPr>
          <w:rFonts w:ascii="黑体" w:eastAsia="黑体" w:hAnsi="黑体"/>
          <w:sz w:val="36"/>
        </w:rPr>
      </w:pPr>
    </w:p>
    <w:p w:rsidR="00247593" w:rsidRDefault="00247593" w:rsidP="001F4177">
      <w:pPr>
        <w:spacing w:before="240" w:afterLines="30" w:line="360" w:lineRule="auto"/>
        <w:jc w:val="center"/>
        <w:rPr>
          <w:rFonts w:ascii="黑体" w:eastAsia="黑体" w:hAnsi="黑体"/>
          <w:sz w:val="36"/>
        </w:rPr>
      </w:pPr>
    </w:p>
    <w:p w:rsidR="00247593" w:rsidRDefault="00247593" w:rsidP="001F4177">
      <w:pPr>
        <w:spacing w:before="240" w:afterLines="30" w:line="360" w:lineRule="auto"/>
        <w:jc w:val="center"/>
        <w:rPr>
          <w:rFonts w:ascii="黑体" w:eastAsia="黑体" w:hAnsi="黑体"/>
          <w:sz w:val="36"/>
        </w:rPr>
      </w:pPr>
    </w:p>
    <w:p w:rsidR="00247593" w:rsidRDefault="00247593" w:rsidP="001F4177">
      <w:pPr>
        <w:spacing w:before="240" w:afterLines="30" w:line="360" w:lineRule="auto"/>
        <w:jc w:val="center"/>
        <w:rPr>
          <w:rFonts w:ascii="黑体" w:eastAsia="黑体" w:hAnsi="黑体"/>
          <w:sz w:val="36"/>
        </w:rPr>
      </w:pPr>
    </w:p>
    <w:p w:rsidR="00247593" w:rsidRDefault="00247593" w:rsidP="001F4177">
      <w:pPr>
        <w:spacing w:before="240" w:afterLines="30" w:line="360" w:lineRule="auto"/>
        <w:jc w:val="center"/>
        <w:rPr>
          <w:rFonts w:ascii="黑体" w:eastAsia="黑体" w:hAnsi="黑体"/>
          <w:sz w:val="36"/>
        </w:rPr>
      </w:pPr>
    </w:p>
    <w:p w:rsidR="00247593" w:rsidRDefault="0083403C" w:rsidP="001F4177">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247593" w:rsidRDefault="0083403C" w:rsidP="001F4177">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247593" w:rsidRDefault="0083403C">
      <w:pPr>
        <w:widowControl/>
        <w:jc w:val="left"/>
        <w:rPr>
          <w:rFonts w:ascii="方正仿宋简体" w:eastAsia="方正仿宋简体"/>
        </w:rPr>
      </w:pPr>
      <w:r>
        <w:rPr>
          <w:rFonts w:ascii="方正仿宋简体" w:eastAsia="方正仿宋简体"/>
        </w:rPr>
        <w:br w:type="page"/>
      </w:r>
    </w:p>
    <w:p w:rsidR="00247593" w:rsidRDefault="0083403C" w:rsidP="001F4177">
      <w:pPr>
        <w:spacing w:before="240" w:afterLines="30" w:line="360" w:lineRule="auto"/>
        <w:jc w:val="center"/>
        <w:rPr>
          <w:rFonts w:ascii="方正仿宋简体" w:eastAsia="方正仿宋简体"/>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094"/>
      </w:tblGrid>
      <w:tr w:rsidR="00247593">
        <w:tc>
          <w:tcPr>
            <w:tcW w:w="272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09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南银理财珠联璧合日日聚宝现金管理类公募人民币理财产品</w:t>
            </w:r>
          </w:p>
        </w:tc>
      </w:tr>
      <w:tr w:rsidR="00247593">
        <w:tc>
          <w:tcPr>
            <w:tcW w:w="272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09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Z7003220000009（投资者可依据该编码在中国理财网www.chinawealth.com.cn查询理财产品相关信息）</w:t>
            </w:r>
          </w:p>
        </w:tc>
      </w:tr>
      <w:tr w:rsidR="00247593">
        <w:tc>
          <w:tcPr>
            <w:tcW w:w="272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09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247593">
        <w:tc>
          <w:tcPr>
            <w:tcW w:w="272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09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2019年10月22日</w:t>
            </w:r>
          </w:p>
        </w:tc>
      </w:tr>
      <w:tr w:rsidR="00247593">
        <w:tc>
          <w:tcPr>
            <w:tcW w:w="272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09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16,235,585,944.49份</w:t>
            </w:r>
          </w:p>
        </w:tc>
      </w:tr>
      <w:tr w:rsidR="00247593">
        <w:tc>
          <w:tcPr>
            <w:tcW w:w="272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09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sz w:val="24"/>
                <w:szCs w:val="24"/>
              </w:rPr>
              <w:t>106.87%</w:t>
            </w:r>
          </w:p>
        </w:tc>
      </w:tr>
      <w:tr w:rsidR="00247593">
        <w:tc>
          <w:tcPr>
            <w:tcW w:w="272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09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w:t>
            </w:r>
          </w:p>
        </w:tc>
      </w:tr>
      <w:tr w:rsidR="00247593">
        <w:tc>
          <w:tcPr>
            <w:tcW w:w="272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09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247593">
        <w:tc>
          <w:tcPr>
            <w:tcW w:w="272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094" w:type="dxa"/>
            <w:vAlign w:val="center"/>
          </w:tcPr>
          <w:p w:rsidR="00247593" w:rsidRDefault="0083403C" w:rsidP="001F4177">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247593" w:rsidRDefault="00247593" w:rsidP="001F4177">
      <w:pPr>
        <w:spacing w:before="240" w:afterLines="30" w:line="360" w:lineRule="auto"/>
        <w:rPr>
          <w:rFonts w:ascii="方正仿宋简体" w:eastAsia="方正仿宋简体" w:hAnsi="Calibri"/>
          <w:sz w:val="24"/>
          <w:szCs w:val="24"/>
        </w:rPr>
      </w:pPr>
    </w:p>
    <w:p w:rsidR="00247593" w:rsidRDefault="0083403C" w:rsidP="001F4177">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247593" w:rsidRDefault="0083403C" w:rsidP="001F4177">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247593" w:rsidRDefault="0083403C" w:rsidP="001F4177">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271"/>
        <w:gridCol w:w="2693"/>
        <w:gridCol w:w="1563"/>
        <w:gridCol w:w="1556"/>
        <w:gridCol w:w="1819"/>
      </w:tblGrid>
      <w:tr w:rsidR="00247593">
        <w:tc>
          <w:tcPr>
            <w:tcW w:w="1271" w:type="dxa"/>
            <w:vMerge w:val="restart"/>
            <w:vAlign w:val="center"/>
          </w:tcPr>
          <w:p w:rsidR="00247593" w:rsidRDefault="0083403C" w:rsidP="001F4177">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631" w:type="dxa"/>
            <w:gridSpan w:val="4"/>
            <w:vAlign w:val="center"/>
          </w:tcPr>
          <w:p w:rsidR="00247593" w:rsidRDefault="0083403C" w:rsidP="001F4177">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247593">
        <w:trPr>
          <w:trHeight w:val="835"/>
        </w:trPr>
        <w:tc>
          <w:tcPr>
            <w:tcW w:w="1271" w:type="dxa"/>
            <w:vMerge/>
            <w:vAlign w:val="center"/>
          </w:tcPr>
          <w:p w:rsidR="00247593" w:rsidRDefault="00247593" w:rsidP="001F4177">
            <w:pPr>
              <w:spacing w:beforeLines="20" w:afterLines="20"/>
              <w:jc w:val="center"/>
              <w:rPr>
                <w:rFonts w:ascii="方正仿宋简体" w:eastAsia="方正仿宋简体"/>
                <w:sz w:val="24"/>
                <w:szCs w:val="24"/>
                <w:shd w:val="clear" w:color="auto" w:fill="FFFFFF"/>
              </w:rPr>
            </w:pPr>
          </w:p>
        </w:tc>
        <w:tc>
          <w:tcPr>
            <w:tcW w:w="2693" w:type="dxa"/>
            <w:vAlign w:val="center"/>
          </w:tcPr>
          <w:p w:rsidR="00247593" w:rsidRDefault="0083403C" w:rsidP="001F4177">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563" w:type="dxa"/>
            <w:vAlign w:val="center"/>
          </w:tcPr>
          <w:p w:rsidR="00247593" w:rsidRDefault="0083403C" w:rsidP="001F4177">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556" w:type="dxa"/>
            <w:vAlign w:val="center"/>
          </w:tcPr>
          <w:p w:rsidR="00247593" w:rsidRDefault="0083403C" w:rsidP="001F4177">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819" w:type="dxa"/>
            <w:vAlign w:val="center"/>
          </w:tcPr>
          <w:p w:rsidR="00247593" w:rsidRDefault="0083403C" w:rsidP="001F4177">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xsi:nil="true"/>
        <w:tc>
          <w:tcPr>
            <w:tcW w:w="127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A20002</w:t>
            </w:r>
          </w:p>
        </w:tc>
        <w:tc>
          <w:tcPr>
            <w:tcW w:w="269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4,787,846,251.27</w:t>
            </w:r>
          </w:p>
        </w:tc>
        <w:tc>
          <w:tcPr>
            <w:tcW w:w="15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9"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27,325.00</w:t>
            </w:r>
          </w:p>
        </w:tc>
      </w:tr>
      <w:tr>
        <w:trPr xsi:nil="true"/>
        <w:tc>
          <w:tcPr>
            <w:tcW w:w="127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A21002</w:t>
            </w:r>
          </w:p>
        </w:tc>
        <w:tc>
          <w:tcPr>
            <w:tcW w:w="269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358,341,786.43</w:t>
            </w:r>
          </w:p>
        </w:tc>
        <w:tc>
          <w:tcPr>
            <w:tcW w:w="15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9"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127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A22001</w:t>
            </w:r>
          </w:p>
        </w:tc>
        <w:tc>
          <w:tcPr>
            <w:tcW w:w="269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1,047,920,175.09</w:t>
            </w:r>
          </w:p>
        </w:tc>
        <w:tc>
          <w:tcPr>
            <w:tcW w:w="15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9"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127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A22002</w:t>
            </w:r>
          </w:p>
        </w:tc>
        <w:tc>
          <w:tcPr>
            <w:tcW w:w="269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7,234,246,408.94</w:t>
            </w:r>
          </w:p>
        </w:tc>
        <w:tc>
          <w:tcPr>
            <w:tcW w:w="15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9"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127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A22004</w:t>
            </w:r>
          </w:p>
        </w:tc>
        <w:tc>
          <w:tcPr>
            <w:tcW w:w="269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587,036,838.81</w:t>
            </w:r>
          </w:p>
        </w:tc>
        <w:tc>
          <w:tcPr>
            <w:tcW w:w="15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9"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127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A22005</w:t>
            </w:r>
          </w:p>
        </w:tc>
        <w:tc>
          <w:tcPr>
            <w:tcW w:w="269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472,767,468.84</w:t>
            </w:r>
          </w:p>
        </w:tc>
        <w:tc>
          <w:tcPr>
            <w:tcW w:w="15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9"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127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A22006</w:t>
            </w:r>
          </w:p>
        </w:tc>
        <w:tc>
          <w:tcPr>
            <w:tcW w:w="269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19,562,090.36</w:t>
            </w:r>
          </w:p>
        </w:tc>
        <w:tc>
          <w:tcPr>
            <w:tcW w:w="15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9"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127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A22007</w:t>
            </w:r>
          </w:p>
        </w:tc>
        <w:tc>
          <w:tcPr>
            <w:tcW w:w="269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79,248,839.09</w:t>
            </w:r>
          </w:p>
        </w:tc>
        <w:tc>
          <w:tcPr>
            <w:tcW w:w="15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9"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127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A22008</w:t>
            </w:r>
          </w:p>
        </w:tc>
        <w:tc>
          <w:tcPr>
            <w:tcW w:w="269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234,778,495.15</w:t>
            </w:r>
          </w:p>
        </w:tc>
        <w:tc>
          <w:tcPr>
            <w:tcW w:w="15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9"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127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A22009</w:t>
            </w:r>
          </w:p>
        </w:tc>
        <w:tc>
          <w:tcPr>
            <w:tcW w:w="269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13,776,584.72</w:t>
            </w:r>
          </w:p>
        </w:tc>
        <w:tc>
          <w:tcPr>
            <w:tcW w:w="15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9"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127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A22010</w:t>
            </w:r>
          </w:p>
        </w:tc>
        <w:tc>
          <w:tcPr>
            <w:tcW w:w="269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1,400,061,005.79</w:t>
            </w:r>
          </w:p>
        </w:tc>
        <w:tc>
          <w:tcPr>
            <w:tcW w:w="15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9"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247593" w:rsidRDefault="0083403C" w:rsidP="001F4177">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247593" w:rsidRDefault="00247593" w:rsidP="001F4177">
      <w:pPr>
        <w:spacing w:before="240" w:afterLines="30" w:line="360" w:lineRule="auto"/>
        <w:rPr>
          <w:rFonts w:ascii="方正仿宋简体" w:eastAsia="方正仿宋简体" w:hAnsi="宋体" w:cs="宋体"/>
          <w:kern w:val="0"/>
          <w:sz w:val="24"/>
          <w:szCs w:val="24"/>
        </w:rPr>
      </w:pPr>
    </w:p>
    <w:p w:rsidR="00247593" w:rsidRDefault="0083403C" w:rsidP="001F4177">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247593" w:rsidRDefault="0083403C" w:rsidP="001F4177">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247593" w:rsidRDefault="0083403C" w:rsidP="001F4177">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因素包括：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手工补息整改，推动资金出表，流动性分层明显缓解。虽然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进度整体慢于往年，而基建进度仍较慢，金融数据显示实体经济融资需求较弱，货币政策预计维持宽松基调。三季度基本面、供需关系对债市仍构成支撑，货币政策维持宽松仍提供了安全边际，利率预计维持震荡下行格局。</w:t>
        <w:br w:type="textWrapping" w:clear="all"/>
      </w:r>
      <w:r>
        <w:rPr>
          <w:rFonts w:ascii="方正仿宋简体" w:eastAsia="方正仿宋简体" w:hint="eastAsia"/>
          <w:sz w:val="24"/>
          <w:szCs w:val="24"/>
        </w:rPr>
        <w:t>  操作方面，本产品上半年整体保持偏积极的投资操作，抓住年初利率高点，积极参与存单及高等级短久期信用债投资，获取不错的票息收益。二季度加大存款投资力度，并灵活运用杠杆，在市场流动性整体偏宽松的环境下，增厚产品收益。未来拟继续坚持流动性，兼顾收益性的目标进行操作，保证流动性安全、信用风险可控的基础上为客户提供稳定的收益回报。</w:t>
      </w:r>
      <w:r>
        <w:rPr>
          <w:rFonts w:ascii="方正仿宋简体" w:eastAsia="方正仿宋简体" w:hint="eastAsia"/>
          <w:sz w:val="24"/>
          <w:szCs w:val="24"/>
        </w:rPr>
        <w:t/>
      </w:r>
    </w:p>
    <w:p w:rsidR="00247593" w:rsidRDefault="0083403C" w:rsidP="001F4177">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247593" w:rsidRDefault="0083403C" w:rsidP="001F4177">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  下阶段产品将继续保持稳健的投资风格，在风险可控的前提下灵活运用杠杆。同时关注市场各关键时点资金波动情况，做好流动性预判和资产到期分布安排，提前做好应对方案，防范流动性风险。</w:t>
      </w:r>
    </w:p>
    <w:p w:rsidR="00247593" w:rsidRDefault="0083403C" w:rsidP="001F4177">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247593" w:rsidRDefault="0083403C" w:rsidP="001F4177">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A20002份额净值为1.0000元，A21002份额净值为1.0000元，A22001份额净值为1.0000元，A22002份额净值为1.0000元，A22004份额净值为1.0000元，A22005份额净值为1.0000元，A22006份额净值为1.0000元，A22007份额净值为1.0000元，A22008份额净值为1.0000元，A22009份额净值为1.0000元，A22010份额净值为1.0000元。</w:t>
      </w:r>
    </w:p>
    <w:p w:rsidR="00247593" w:rsidRDefault="00247593" w:rsidP="001F4177">
      <w:pPr>
        <w:spacing w:before="240" w:afterLines="30" w:line="360" w:lineRule="auto"/>
        <w:rPr>
          <w:rFonts w:ascii="方正仿宋简体" w:eastAsia="方正仿宋简体" w:hAnsi="宋体" w:cs="宋体"/>
          <w:kern w:val="0"/>
          <w:sz w:val="24"/>
          <w:szCs w:val="24"/>
        </w:rPr>
      </w:pPr>
    </w:p>
    <w:p w:rsidR="00247593" w:rsidRDefault="0083403C" w:rsidP="001F4177">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247593" w:rsidRDefault="0083403C" w:rsidP="001F4177">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247593" w:rsidRDefault="0083403C" w:rsidP="001F4177">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247593" w:rsidRDefault="0083403C" w:rsidP="001F4177">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247593" w:rsidRDefault="0083403C" w:rsidP="001F4177">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247593" w:rsidRDefault="0083403C" w:rsidP="001F4177">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F33E30">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247593" w:rsidRDefault="0083403C" w:rsidP="001F4177">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247593" w:rsidRDefault="00247593" w:rsidP="001F4177">
      <w:pPr>
        <w:spacing w:before="240" w:afterLines="30" w:line="360" w:lineRule="auto"/>
        <w:rPr>
          <w:rFonts w:ascii="方正仿宋简体" w:eastAsia="方正仿宋简体"/>
          <w:sz w:val="24"/>
          <w:szCs w:val="24"/>
        </w:rPr>
      </w:pPr>
    </w:p>
    <w:p w:rsidR="00247593" w:rsidRDefault="0083403C" w:rsidP="001F4177">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247593" w:rsidRDefault="0083403C" w:rsidP="001F4177">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247593">
        <w:trPr>
          <w:jc w:val="center"/>
        </w:trPr>
        <w:tc>
          <w:tcPr>
            <w:tcW w:w="745" w:type="dxa"/>
            <w:vAlign w:val="bottom"/>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247593">
        <w:trPr>
          <w:jc w:val="center"/>
        </w:trPr>
        <w:tc>
          <w:tcPr>
            <w:tcW w:w="745" w:type="dxa"/>
            <w:vAlign w:val="bottom"/>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247593">
        <w:trPr>
          <w:jc w:val="center"/>
        </w:trPr>
        <w:tc>
          <w:tcPr>
            <w:tcW w:w="745" w:type="dxa"/>
            <w:vAlign w:val="bottom"/>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247593">
        <w:trPr>
          <w:jc w:val="center"/>
        </w:trPr>
        <w:tc>
          <w:tcPr>
            <w:tcW w:w="745" w:type="dxa"/>
            <w:vAlign w:val="bottom"/>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247593">
        <w:trPr>
          <w:jc w:val="center"/>
        </w:trPr>
        <w:tc>
          <w:tcPr>
            <w:tcW w:w="745" w:type="dxa"/>
            <w:vAlign w:val="bottom"/>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247593">
        <w:trPr>
          <w:jc w:val="center"/>
        </w:trPr>
        <w:tc>
          <w:tcPr>
            <w:tcW w:w="745" w:type="dxa"/>
            <w:vAlign w:val="bottom"/>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247593" w:rsidRDefault="00247593" w:rsidP="001F4177">
      <w:pPr>
        <w:spacing w:before="240" w:afterLines="30" w:line="360" w:lineRule="auto"/>
        <w:rPr>
          <w:rFonts w:ascii="方正仿宋简体" w:eastAsia="方正仿宋简体" w:cs="宋体"/>
          <w:kern w:val="0"/>
          <w:sz w:val="24"/>
          <w:szCs w:val="24"/>
        </w:rPr>
      </w:pPr>
    </w:p>
    <w:p w:rsidR="00247593" w:rsidRDefault="0083403C" w:rsidP="001F4177">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62"/>
        <w:gridCol w:w="1575"/>
        <w:gridCol w:w="2721"/>
        <w:gridCol w:w="2059"/>
        <w:gridCol w:w="1785"/>
      </w:tblGrid>
      <w:tr w:rsidR="00247593">
        <w:trPr>
          <w:trHeight w:val="870"/>
          <w:jc w:val="center"/>
        </w:trPr>
        <w:tc>
          <w:tcPr>
            <w:tcW w:w="762"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75"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trHeight w:val="300"/>
          <w:jc w:val="center"/>
        </w:trPr>
        <w:tc>
          <w:tcPr>
            <w:tcW w:w="76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75"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XJCKX202308150001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恒丰银行约期存款20230815</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6.16</w:t>
            </w:r>
          </w:p>
        </w:tc>
      </w:tr>
      <w:tr>
        <w:trPr>
          <w:trHeight w:val="300"/>
          <w:jc w:val="center"/>
        </w:trPr>
        <w:tc>
          <w:tcPr>
            <w:tcW w:w="76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575"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XJCKX202309190001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浦发银行约期存款20230919</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3.08</w:t>
            </w:r>
          </w:p>
        </w:tc>
      </w:tr>
      <w:tr>
        <w:trPr>
          <w:trHeight w:val="300"/>
          <w:jc w:val="center"/>
        </w:trPr>
        <w:tc>
          <w:tcPr>
            <w:tcW w:w="76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575"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XJCKX202308110001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浦发银行约期存款20230811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3.08</w:t>
            </w:r>
          </w:p>
        </w:tc>
      </w:tr>
      <w:tr>
        <w:trPr>
          <w:trHeight w:val="300"/>
          <w:jc w:val="center"/>
        </w:trPr>
        <w:tc>
          <w:tcPr>
            <w:tcW w:w="76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575"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XJCKX202307120001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兴业银行约期存款20230712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3.08</w:t>
            </w:r>
          </w:p>
        </w:tc>
      </w:tr>
      <w:tr>
        <w:trPr>
          <w:trHeight w:val="300"/>
          <w:jc w:val="center"/>
        </w:trPr>
        <w:tc>
          <w:tcPr>
            <w:tcW w:w="76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575"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XJCKX202308090001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浦发银行约期存款20230809</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3.08</w:t>
            </w:r>
          </w:p>
        </w:tc>
      </w:tr>
      <w:tr>
        <w:trPr>
          <w:trHeight w:val="300"/>
          <w:jc w:val="center"/>
        </w:trPr>
        <w:tc>
          <w:tcPr>
            <w:tcW w:w="76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575"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112415235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24民生银行CD235</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498,115,233.98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3.07</w:t>
            </w:r>
          </w:p>
        </w:tc>
      </w:tr>
      <w:tr>
        <w:trPr>
          <w:trHeight w:val="300"/>
          <w:jc w:val="center"/>
        </w:trPr>
        <w:tc>
          <w:tcPr>
            <w:tcW w:w="76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575"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XJCKX202403250001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农业银行安庆分行活期存款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493,055,316.66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3.04</w:t>
            </w:r>
          </w:p>
        </w:tc>
      </w:tr>
      <w:tr>
        <w:trPr>
          <w:trHeight w:val="300"/>
          <w:jc w:val="center"/>
        </w:trPr>
        <w:tc>
          <w:tcPr>
            <w:tcW w:w="76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575"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112315345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23民生银行CD345</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398,876,784.77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2.46</w:t>
            </w:r>
          </w:p>
        </w:tc>
      </w:tr>
      <w:tr>
        <w:trPr>
          <w:trHeight w:val="300"/>
          <w:jc w:val="center"/>
        </w:trPr>
        <w:tc>
          <w:tcPr>
            <w:tcW w:w="76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575"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XJCKX202308180001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恒丰银行约期存款20230818</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1.85</w:t>
            </w:r>
          </w:p>
        </w:tc>
      </w:tr>
      <w:tr>
        <w:trPr>
          <w:trHeight w:val="300"/>
          <w:jc w:val="center"/>
        </w:trPr>
        <w:tc>
          <w:tcPr>
            <w:tcW w:w="76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575"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DQCKX202405070001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中国银行定期存款20240507</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1.85</w:t>
            </w:r>
          </w:p>
        </w:tc>
      </w:tr>
    </w:tbl>
    <w:p w:rsidR="00247593" w:rsidRDefault="00247593" w:rsidP="001F4177">
      <w:pPr>
        <w:spacing w:before="240" w:afterLines="30" w:line="360" w:lineRule="auto"/>
        <w:rPr>
          <w:rFonts w:ascii="方正仿宋简体" w:eastAsia="方正仿宋简体" w:hAnsi="宋体" w:cs="宋体"/>
          <w:sz w:val="24"/>
          <w:szCs w:val="24"/>
          <w:shd w:val="clear" w:color="auto" w:fill="FFFFFF"/>
        </w:rPr>
      </w:pPr>
    </w:p>
    <w:p w:rsidR="00247593" w:rsidRDefault="0083403C" w:rsidP="001F4177">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247593">
        <w:trPr>
          <w:jc w:val="center"/>
        </w:trPr>
        <w:tc>
          <w:tcPr>
            <w:tcW w:w="707"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247593" w:rsidRDefault="00247593" w:rsidP="001F4177">
      <w:pPr>
        <w:spacing w:before="240" w:afterLines="30" w:line="360" w:lineRule="auto"/>
        <w:rPr>
          <w:rFonts w:ascii="方正仿宋简体" w:eastAsia="方正仿宋简体" w:hAnsi="宋体" w:cs="宋体"/>
          <w:kern w:val="0"/>
          <w:sz w:val="24"/>
          <w:szCs w:val="24"/>
        </w:rPr>
      </w:pPr>
    </w:p>
    <w:p w:rsidR="00247593" w:rsidRDefault="0083403C" w:rsidP="001F4177">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559"/>
        <w:gridCol w:w="2671"/>
        <w:gridCol w:w="1984"/>
        <w:gridCol w:w="1984"/>
      </w:tblGrid>
      <w:tr w:rsidR="00247593">
        <w:trPr>
          <w:trHeight w:val="705"/>
          <w:jc w:val="center"/>
        </w:trPr>
        <w:tc>
          <w:tcPr>
            <w:tcW w:w="704"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59"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671"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jc w:val="center"/>
        </w:trPr>
        <w:tc>
          <w:tcPr>
            <w:tcW w:w="70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67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0120080000000329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南京银行日日聚宝</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247593" w:rsidRDefault="00247593" w:rsidP="001F4177">
      <w:pPr>
        <w:spacing w:before="240" w:afterLines="30" w:line="360" w:lineRule="auto"/>
        <w:rPr>
          <w:rFonts w:ascii="方正仿宋简体" w:eastAsia="方正仿宋简体"/>
          <w:sz w:val="24"/>
          <w:szCs w:val="24"/>
        </w:rPr>
      </w:pPr>
    </w:p>
    <w:p w:rsidR="00247593" w:rsidRDefault="0083403C" w:rsidP="001F4177">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247593" w:rsidRDefault="0083403C" w:rsidP="001F4177">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247593" w:rsidRDefault="0083403C" w:rsidP="001F4177">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247593" w:rsidRDefault="0083403C" w:rsidP="001F4177">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247593" w:rsidRDefault="0083403C" w:rsidP="001F4177">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4,040,039,000.00</w:t>
      </w:r>
      <w:r>
        <w:rPr>
          <w:rFonts w:ascii="方正仿宋简体" w:eastAsia="方正仿宋简体" w:hAnsi="宋体" w:cs="宋体" w:hint="eastAsia"/>
          <w:color w:val="000000"/>
          <w:kern w:val="0"/>
          <w:sz w:val="24"/>
          <w:szCs w:val="24"/>
        </w:rPr>
        <w:t>元。</w:t>
      </w:r>
    </w:p>
    <w:p w:rsidR="00247593" w:rsidRDefault="0083403C" w:rsidP="001F4177">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247593" w:rsidRDefault="001F4177" w:rsidP="001F4177">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83403C">
        <w:rPr>
          <w:rFonts w:ascii="方正仿宋简体" w:eastAsia="方正仿宋简体" w:hAnsi="宋体" w:cs="宋体" w:hint="eastAsia"/>
          <w:color w:val="000000"/>
          <w:kern w:val="0"/>
          <w:sz w:val="24"/>
          <w:szCs w:val="24"/>
        </w:rPr>
        <w:t>支付关联方托管费</w:t>
      </w:r>
      <w:r w:rsidR="0083403C">
        <w:rPr>
          <w:rFonts w:ascii="方正仿宋简体" w:eastAsia="方正仿宋简体" w:hAnsi="宋体" w:cs="宋体"/>
          <w:color w:val="000000"/>
          <w:kern w:val="0"/>
          <w:sz w:val="24"/>
          <w:szCs w:val="24"/>
        </w:rPr>
        <w:t/>
      </w:r>
      <w:r w:rsidR="0083403C">
        <w:rPr>
          <w:rFonts w:ascii="方正仿宋简体" w:eastAsia="方正仿宋简体" w:hAnsi="宋体" w:cs="宋体" w:hint="eastAsia"/>
          <w:color w:val="000000"/>
          <w:kern w:val="0"/>
          <w:sz w:val="24"/>
          <w:szCs w:val="24"/>
        </w:rPr>
        <w:t/>
      </w:r>
      <w:r w:rsidR="0083403C">
        <w:rPr>
          <w:rFonts w:ascii="方正仿宋简体" w:eastAsia="方正仿宋简体" w:hAnsi="宋体" w:cs="宋体"/>
          <w:color w:val="000000"/>
          <w:kern w:val="0"/>
          <w:sz w:val="24"/>
          <w:szCs w:val="24"/>
        </w:rPr>
        <w:t>1,960,320.22</w:t>
      </w:r>
      <w:r>
        <w:rPr>
          <w:rFonts w:ascii="方正仿宋简体" w:eastAsia="方正仿宋简体" w:hAnsi="宋体" w:cs="宋体" w:hint="eastAsia"/>
          <w:color w:val="000000"/>
          <w:kern w:val="0"/>
          <w:sz w:val="24"/>
          <w:szCs w:val="24"/>
        </w:rPr>
        <w:t>元，</w:t>
      </w:r>
      <w:r w:rsidR="0083403C">
        <w:rPr>
          <w:rFonts w:ascii="方正仿宋简体" w:eastAsia="方正仿宋简体" w:hAnsi="宋体" w:cs="宋体" w:hint="eastAsia"/>
          <w:color w:val="000000"/>
          <w:kern w:val="0"/>
          <w:sz w:val="24"/>
          <w:szCs w:val="24"/>
        </w:rPr>
        <w:t>支付关联方代销费</w:t>
      </w:r>
      <w:r w:rsidR="0083403C">
        <w:rPr>
          <w:rFonts w:ascii="方正仿宋简体" w:eastAsia="方正仿宋简体" w:hAnsi="宋体" w:cs="宋体"/>
          <w:color w:val="000000"/>
          <w:kern w:val="0"/>
          <w:sz w:val="24"/>
          <w:szCs w:val="24"/>
        </w:rPr>
        <w:t/>
      </w:r>
      <w:r w:rsidR="0083403C">
        <w:rPr>
          <w:rFonts w:ascii="方正仿宋简体" w:eastAsia="方正仿宋简体" w:hAnsi="宋体" w:cs="宋体" w:hint="eastAsia"/>
          <w:color w:val="000000"/>
          <w:kern w:val="0"/>
          <w:sz w:val="24"/>
          <w:szCs w:val="24"/>
        </w:rPr>
        <w:t/>
      </w:r>
      <w:r w:rsidR="0083403C">
        <w:rPr>
          <w:rFonts w:ascii="方正仿宋简体" w:eastAsia="方正仿宋简体" w:hAnsi="宋体" w:cs="宋体"/>
          <w:color w:val="000000"/>
          <w:kern w:val="0"/>
          <w:sz w:val="24"/>
          <w:szCs w:val="24"/>
        </w:rPr>
        <w:t>5,616,204.55</w:t>
      </w:r>
      <w:r w:rsidR="0083403C">
        <w:rPr>
          <w:rFonts w:ascii="方正仿宋简体" w:eastAsia="方正仿宋简体" w:hAnsi="宋体" w:cs="宋体" w:hint="eastAsia"/>
          <w:color w:val="000000"/>
          <w:kern w:val="0"/>
          <w:sz w:val="24"/>
          <w:szCs w:val="24"/>
        </w:rPr>
        <w:t>元。</w:t>
      </w:r>
    </w:p>
    <w:p w:rsidR="00247593" w:rsidRDefault="0083403C" w:rsidP="001F4177">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247593" w:rsidRDefault="0083403C" w:rsidP="001F4177">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247593" w:rsidRDefault="00247593" w:rsidP="001F4177">
      <w:pPr>
        <w:spacing w:before="240" w:afterLines="30" w:line="360" w:lineRule="auto"/>
        <w:rPr>
          <w:rFonts w:ascii="方正仿宋简体" w:eastAsia="方正仿宋简体" w:hAnsi="宋体" w:cs="宋体"/>
          <w:kern w:val="0"/>
          <w:sz w:val="24"/>
          <w:szCs w:val="24"/>
        </w:rPr>
      </w:pPr>
    </w:p>
    <w:p w:rsidR="00247593" w:rsidRDefault="0083403C" w:rsidP="001F4177">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b/>
          <w:sz w:val="24"/>
          <w:szCs w:val="24"/>
        </w:rPr>
        <w:t>8</w:t>
      </w:r>
      <w:r>
        <w:rPr>
          <w:rFonts w:ascii="方正仿宋简体" w:eastAsia="方正仿宋简体" w:hint="eastAsia"/>
          <w:b/>
          <w:sz w:val="24"/>
          <w:szCs w:val="24"/>
        </w:rPr>
        <w:t>前10名投资者情况</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559"/>
        <w:gridCol w:w="3686"/>
        <w:gridCol w:w="2811"/>
      </w:tblGrid>
      <w:tr w:rsidR="00247593">
        <w:trPr>
          <w:trHeight w:val="705"/>
          <w:jc w:val="center"/>
        </w:trPr>
        <w:tc>
          <w:tcPr>
            <w:tcW w:w="846"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59"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类别</w:t>
            </w:r>
          </w:p>
        </w:tc>
        <w:tc>
          <w:tcPr>
            <w:tcW w:w="3686"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持有份额（份）</w:t>
            </w:r>
          </w:p>
        </w:tc>
        <w:tc>
          <w:tcPr>
            <w:tcW w:w="2811" w:type="dxa"/>
            <w:vAlign w:val="center"/>
          </w:tcPr>
          <w:p w:rsidR="00247593" w:rsidRDefault="0083403C" w:rsidP="001F4177">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占总份额比例（%）</w:t>
            </w:r>
          </w:p>
        </w:tc>
      </w:tr>
      <w:tr>
        <w:trPr>
          <w:trHeight w:val="364"/>
          <w:jc w:val="center"/>
        </w:trPr>
        <w:tc>
          <w:tcPr>
            <w:tcW w:w="84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机构</w:t>
            </w:r>
          </w:p>
        </w:tc>
        <w:tc>
          <w:tcPr>
            <w:tcW w:w="368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1,000,061,005.79</w:t>
            </w:r>
          </w:p>
        </w:tc>
        <w:tc>
          <w:tcPr>
            <w:tcW w:w="281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6.16</w:t>
            </w:r>
          </w:p>
        </w:tc>
      </w:tr>
      <w:tr>
        <w:trPr>
          <w:trHeight w:val="364"/>
          <w:jc w:val="center"/>
        </w:trPr>
        <w:tc>
          <w:tcPr>
            <w:tcW w:w="84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个人</w:t>
            </w:r>
          </w:p>
        </w:tc>
        <w:tc>
          <w:tcPr>
            <w:tcW w:w="368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160,311,675.09</w:t>
            </w:r>
          </w:p>
        </w:tc>
        <w:tc>
          <w:tcPr>
            <w:tcW w:w="281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0.99</w:t>
            </w:r>
          </w:p>
        </w:tc>
      </w:tr>
      <w:tr>
        <w:trPr>
          <w:trHeight w:val="364"/>
          <w:jc w:val="center"/>
        </w:trPr>
        <w:tc>
          <w:tcPr>
            <w:tcW w:w="84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机构</w:t>
            </w:r>
          </w:p>
        </w:tc>
        <w:tc>
          <w:tcPr>
            <w:tcW w:w="368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145,454,203.00</w:t>
            </w:r>
          </w:p>
        </w:tc>
        <w:tc>
          <w:tcPr>
            <w:tcW w:w="281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0.90</w:t>
            </w:r>
          </w:p>
        </w:tc>
      </w:tr>
      <w:tr>
        <w:trPr>
          <w:trHeight w:val="364"/>
          <w:jc w:val="center"/>
        </w:trPr>
        <w:tc>
          <w:tcPr>
            <w:tcW w:w="84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机构</w:t>
            </w:r>
          </w:p>
        </w:tc>
        <w:tc>
          <w:tcPr>
            <w:tcW w:w="368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130,466,785.12</w:t>
            </w:r>
          </w:p>
        </w:tc>
        <w:tc>
          <w:tcPr>
            <w:tcW w:w="281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0.80</w:t>
            </w:r>
          </w:p>
        </w:tc>
      </w:tr>
      <w:tr>
        <w:trPr>
          <w:trHeight w:val="364"/>
          <w:jc w:val="center"/>
        </w:trPr>
        <w:tc>
          <w:tcPr>
            <w:tcW w:w="84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机构</w:t>
            </w:r>
          </w:p>
        </w:tc>
        <w:tc>
          <w:tcPr>
            <w:tcW w:w="368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100,729,913.55</w:t>
            </w:r>
          </w:p>
        </w:tc>
        <w:tc>
          <w:tcPr>
            <w:tcW w:w="281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0.62</w:t>
            </w:r>
          </w:p>
        </w:tc>
      </w:tr>
      <w:tr>
        <w:trPr>
          <w:trHeight w:val="364"/>
          <w:jc w:val="center"/>
        </w:trPr>
        <w:tc>
          <w:tcPr>
            <w:tcW w:w="84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机构</w:t>
            </w:r>
          </w:p>
        </w:tc>
        <w:tc>
          <w:tcPr>
            <w:tcW w:w="368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90,000,000.00</w:t>
            </w:r>
          </w:p>
        </w:tc>
        <w:tc>
          <w:tcPr>
            <w:tcW w:w="281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0.55</w:t>
            </w:r>
          </w:p>
        </w:tc>
      </w:tr>
      <w:tr>
        <w:trPr>
          <w:trHeight w:val="364"/>
          <w:jc w:val="center"/>
        </w:trPr>
        <w:tc>
          <w:tcPr>
            <w:tcW w:w="84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机构</w:t>
            </w:r>
          </w:p>
        </w:tc>
        <w:tc>
          <w:tcPr>
            <w:tcW w:w="368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80,000,000.00</w:t>
            </w:r>
          </w:p>
        </w:tc>
        <w:tc>
          <w:tcPr>
            <w:tcW w:w="281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0.49</w:t>
            </w:r>
          </w:p>
        </w:tc>
      </w:tr>
      <w:tr>
        <w:trPr>
          <w:trHeight w:val="364"/>
          <w:jc w:val="center"/>
        </w:trPr>
        <w:tc>
          <w:tcPr>
            <w:tcW w:w="84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机构</w:t>
            </w:r>
          </w:p>
        </w:tc>
        <w:tc>
          <w:tcPr>
            <w:tcW w:w="368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80,000,000.00</w:t>
            </w:r>
          </w:p>
        </w:tc>
        <w:tc>
          <w:tcPr>
            <w:tcW w:w="281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0.49</w:t>
            </w:r>
          </w:p>
        </w:tc>
      </w:tr>
      <w:tr>
        <w:trPr>
          <w:trHeight w:val="364"/>
          <w:jc w:val="center"/>
        </w:trPr>
        <w:tc>
          <w:tcPr>
            <w:tcW w:w="84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个人</w:t>
            </w:r>
          </w:p>
        </w:tc>
        <w:tc>
          <w:tcPr>
            <w:tcW w:w="368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68,437,464.38</w:t>
            </w:r>
          </w:p>
        </w:tc>
        <w:tc>
          <w:tcPr>
            <w:tcW w:w="281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0.42</w:t>
            </w:r>
          </w:p>
        </w:tc>
      </w:tr>
      <w:tr>
        <w:trPr>
          <w:trHeight w:val="364"/>
          <w:jc w:val="center"/>
        </w:trPr>
        <w:tc>
          <w:tcPr>
            <w:tcW w:w="84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55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机构</w:t>
            </w:r>
          </w:p>
        </w:tc>
        <w:tc>
          <w:tcPr>
            <w:tcW w:w="368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w:t>
            </w:r>
          </w:p>
        </w:tc>
        <w:tc>
          <w:tcPr>
            <w:tcW w:w="281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0.31</w:t>
            </w:r>
          </w:p>
        </w:tc>
      </w:tr>
    </w:tbl>
    <w:p w:rsidR="00247593" w:rsidRDefault="00247593" w:rsidP="001F4177">
      <w:pPr>
        <w:spacing w:before="240" w:afterLines="30" w:line="360" w:lineRule="auto"/>
        <w:rPr>
          <w:rFonts w:ascii="方正仿宋简体" w:eastAsia="方正仿宋简体" w:hAnsi="宋体" w:cs="宋体"/>
          <w:kern w:val="0"/>
          <w:sz w:val="24"/>
          <w:szCs w:val="24"/>
        </w:rPr>
      </w:pPr>
    </w:p>
    <w:p w:rsidR="00247593" w:rsidRDefault="00247593" w:rsidP="001F4177">
      <w:pPr>
        <w:spacing w:before="240" w:afterLines="30" w:line="360" w:lineRule="auto"/>
        <w:rPr>
          <w:rFonts w:ascii="方正仿宋简体" w:eastAsia="方正仿宋简体" w:hAnsi="宋体" w:cs="宋体"/>
          <w:kern w:val="0"/>
          <w:sz w:val="24"/>
          <w:szCs w:val="24"/>
        </w:rPr>
      </w:pPr>
    </w:p>
    <w:p w:rsidR="00247593" w:rsidRDefault="00247593" w:rsidP="001F4177">
      <w:pPr>
        <w:spacing w:before="240" w:afterLines="30" w:line="360" w:lineRule="auto"/>
        <w:rPr>
          <w:rFonts w:ascii="方正仿宋简体" w:eastAsia="方正仿宋简体" w:hAnsi="宋体" w:cs="宋体"/>
          <w:kern w:val="0"/>
          <w:sz w:val="24"/>
          <w:szCs w:val="24"/>
        </w:rPr>
      </w:pPr>
    </w:p>
    <w:p w:rsidR="00247593" w:rsidRDefault="0083403C" w:rsidP="001F4177">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247593" w:rsidRDefault="0083403C" w:rsidP="00393C8C">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247593" w:rsidSect="00247593">
      <w:headerReference w:type="default" r:id="rId8"/>
      <w:footerReference w:type="even" r:id="rId9"/>
      <w:footerReference w:type="default" r:id="rId10"/>
      <w:headerReference w:type="first" r:id="rId11"/>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30DD" w:rsidRDefault="00DD30DD" w:rsidP="00247593">
      <w:r>
        <w:separator/>
      </w:r>
    </w:p>
  </w:endnote>
  <w:endnote w:type="continuationSeparator" w:id="1">
    <w:p w:rsidR="00DD30DD" w:rsidRDefault="00DD30DD" w:rsidP="002475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593" w:rsidRDefault="00393C8C">
    <w:pPr>
      <w:pStyle w:val="a6"/>
      <w:framePr w:wrap="around" w:vAnchor="text" w:hAnchor="margin" w:xAlign="center" w:y="1"/>
      <w:rPr>
        <w:rStyle w:val="aa"/>
      </w:rPr>
    </w:pPr>
    <w:r>
      <w:fldChar w:fldCharType="begin"/>
    </w:r>
    <w:r w:rsidR="0083403C">
      <w:rPr>
        <w:rStyle w:val="aa"/>
      </w:rPr>
      <w:instrText xml:space="preserve">PAGE  </w:instrText>
    </w:r>
    <w:r>
      <w:fldChar w:fldCharType="end"/>
    </w:r>
  </w:p>
  <w:p w:rsidR="00247593" w:rsidRDefault="00247593">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593" w:rsidRDefault="00247593">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30DD" w:rsidRDefault="00DD30DD" w:rsidP="00247593">
      <w:r>
        <w:separator/>
      </w:r>
    </w:p>
  </w:footnote>
  <w:footnote w:type="continuationSeparator" w:id="1">
    <w:p w:rsidR="00DD30DD" w:rsidRDefault="00DD30DD" w:rsidP="002475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593" w:rsidRDefault="00247593">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593" w:rsidRDefault="00247593">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367D9"/>
    <w:rsid w:val="00044BFF"/>
    <w:rsid w:val="000470C2"/>
    <w:rsid w:val="0005474A"/>
    <w:rsid w:val="00061725"/>
    <w:rsid w:val="000633AA"/>
    <w:rsid w:val="00066A9A"/>
    <w:rsid w:val="000737ED"/>
    <w:rsid w:val="00095B95"/>
    <w:rsid w:val="00095BB4"/>
    <w:rsid w:val="000A3711"/>
    <w:rsid w:val="000D5066"/>
    <w:rsid w:val="000E1673"/>
    <w:rsid w:val="000E6ACE"/>
    <w:rsid w:val="000F06ED"/>
    <w:rsid w:val="000F27F1"/>
    <w:rsid w:val="000F6191"/>
    <w:rsid w:val="00117505"/>
    <w:rsid w:val="001279EA"/>
    <w:rsid w:val="00130CE8"/>
    <w:rsid w:val="0013364F"/>
    <w:rsid w:val="00141AB4"/>
    <w:rsid w:val="0014449D"/>
    <w:rsid w:val="00150E2C"/>
    <w:rsid w:val="00152201"/>
    <w:rsid w:val="00172A27"/>
    <w:rsid w:val="00173478"/>
    <w:rsid w:val="001735BA"/>
    <w:rsid w:val="00176636"/>
    <w:rsid w:val="00183C84"/>
    <w:rsid w:val="001B497D"/>
    <w:rsid w:val="001C05F9"/>
    <w:rsid w:val="001C5395"/>
    <w:rsid w:val="001E2EEA"/>
    <w:rsid w:val="001E5905"/>
    <w:rsid w:val="001E7120"/>
    <w:rsid w:val="001F4177"/>
    <w:rsid w:val="002051AF"/>
    <w:rsid w:val="00211F26"/>
    <w:rsid w:val="00220B2B"/>
    <w:rsid w:val="00224D9D"/>
    <w:rsid w:val="00225D2E"/>
    <w:rsid w:val="002263FC"/>
    <w:rsid w:val="002448E3"/>
    <w:rsid w:val="00247593"/>
    <w:rsid w:val="00247A0A"/>
    <w:rsid w:val="00290B55"/>
    <w:rsid w:val="00295E85"/>
    <w:rsid w:val="002A3AE9"/>
    <w:rsid w:val="002B7F5A"/>
    <w:rsid w:val="002C196E"/>
    <w:rsid w:val="002D2DB0"/>
    <w:rsid w:val="002D75D0"/>
    <w:rsid w:val="002E7131"/>
    <w:rsid w:val="002E795C"/>
    <w:rsid w:val="00301467"/>
    <w:rsid w:val="00302167"/>
    <w:rsid w:val="00305714"/>
    <w:rsid w:val="00313E71"/>
    <w:rsid w:val="00321CB7"/>
    <w:rsid w:val="003379A9"/>
    <w:rsid w:val="00341B28"/>
    <w:rsid w:val="00350ADF"/>
    <w:rsid w:val="00355623"/>
    <w:rsid w:val="00387F9B"/>
    <w:rsid w:val="00393C8C"/>
    <w:rsid w:val="003A0419"/>
    <w:rsid w:val="003B117F"/>
    <w:rsid w:val="003B4AB4"/>
    <w:rsid w:val="003C4D3B"/>
    <w:rsid w:val="003E09EA"/>
    <w:rsid w:val="003E412C"/>
    <w:rsid w:val="003F098E"/>
    <w:rsid w:val="003F0AC3"/>
    <w:rsid w:val="00433022"/>
    <w:rsid w:val="00455600"/>
    <w:rsid w:val="00456251"/>
    <w:rsid w:val="004A0363"/>
    <w:rsid w:val="004A156A"/>
    <w:rsid w:val="004B5DED"/>
    <w:rsid w:val="004C1607"/>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5514"/>
    <w:rsid w:val="0065419A"/>
    <w:rsid w:val="00654220"/>
    <w:rsid w:val="006624C2"/>
    <w:rsid w:val="00663B94"/>
    <w:rsid w:val="00676076"/>
    <w:rsid w:val="00677F66"/>
    <w:rsid w:val="006C1014"/>
    <w:rsid w:val="006D5D22"/>
    <w:rsid w:val="006E3BA0"/>
    <w:rsid w:val="006E4E94"/>
    <w:rsid w:val="006E70D5"/>
    <w:rsid w:val="006F69B2"/>
    <w:rsid w:val="007017D8"/>
    <w:rsid w:val="00730BEE"/>
    <w:rsid w:val="0073101E"/>
    <w:rsid w:val="00733378"/>
    <w:rsid w:val="00735153"/>
    <w:rsid w:val="00735E29"/>
    <w:rsid w:val="00745421"/>
    <w:rsid w:val="00745F96"/>
    <w:rsid w:val="0074729D"/>
    <w:rsid w:val="00782F29"/>
    <w:rsid w:val="00796214"/>
    <w:rsid w:val="007A4219"/>
    <w:rsid w:val="007B08DF"/>
    <w:rsid w:val="007C4F56"/>
    <w:rsid w:val="007C516D"/>
    <w:rsid w:val="007E0B6E"/>
    <w:rsid w:val="007E4637"/>
    <w:rsid w:val="007E6537"/>
    <w:rsid w:val="00800690"/>
    <w:rsid w:val="0080200C"/>
    <w:rsid w:val="00802D0C"/>
    <w:rsid w:val="00814110"/>
    <w:rsid w:val="00822116"/>
    <w:rsid w:val="0082561A"/>
    <w:rsid w:val="0083403C"/>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3DCD"/>
    <w:rsid w:val="00AA4549"/>
    <w:rsid w:val="00AA5B04"/>
    <w:rsid w:val="00AA6CFF"/>
    <w:rsid w:val="00AC3D79"/>
    <w:rsid w:val="00AC5144"/>
    <w:rsid w:val="00AD3853"/>
    <w:rsid w:val="00AF7510"/>
    <w:rsid w:val="00B13014"/>
    <w:rsid w:val="00B17559"/>
    <w:rsid w:val="00B176FA"/>
    <w:rsid w:val="00B21BF0"/>
    <w:rsid w:val="00B23E1D"/>
    <w:rsid w:val="00B33978"/>
    <w:rsid w:val="00B33B19"/>
    <w:rsid w:val="00B3722F"/>
    <w:rsid w:val="00B404E6"/>
    <w:rsid w:val="00B4360D"/>
    <w:rsid w:val="00B534AE"/>
    <w:rsid w:val="00B61EA9"/>
    <w:rsid w:val="00B62586"/>
    <w:rsid w:val="00B670D1"/>
    <w:rsid w:val="00B74DCA"/>
    <w:rsid w:val="00B763A5"/>
    <w:rsid w:val="00B94CD4"/>
    <w:rsid w:val="00B964AE"/>
    <w:rsid w:val="00BA2C7F"/>
    <w:rsid w:val="00BA5103"/>
    <w:rsid w:val="00BA632A"/>
    <w:rsid w:val="00BC3903"/>
    <w:rsid w:val="00BE106D"/>
    <w:rsid w:val="00BE47E0"/>
    <w:rsid w:val="00BF3D9D"/>
    <w:rsid w:val="00BF75C8"/>
    <w:rsid w:val="00C00058"/>
    <w:rsid w:val="00C0286D"/>
    <w:rsid w:val="00C11797"/>
    <w:rsid w:val="00C15C25"/>
    <w:rsid w:val="00C1762E"/>
    <w:rsid w:val="00C20F36"/>
    <w:rsid w:val="00C20F84"/>
    <w:rsid w:val="00C25123"/>
    <w:rsid w:val="00C2582A"/>
    <w:rsid w:val="00C30A48"/>
    <w:rsid w:val="00C375A7"/>
    <w:rsid w:val="00C44DFE"/>
    <w:rsid w:val="00C62DF8"/>
    <w:rsid w:val="00C640FB"/>
    <w:rsid w:val="00C86023"/>
    <w:rsid w:val="00C94EBA"/>
    <w:rsid w:val="00C973B4"/>
    <w:rsid w:val="00CA2770"/>
    <w:rsid w:val="00CB054E"/>
    <w:rsid w:val="00CC52D7"/>
    <w:rsid w:val="00CE4DED"/>
    <w:rsid w:val="00D04811"/>
    <w:rsid w:val="00D20F53"/>
    <w:rsid w:val="00D23611"/>
    <w:rsid w:val="00D23AB6"/>
    <w:rsid w:val="00D50309"/>
    <w:rsid w:val="00D51AA9"/>
    <w:rsid w:val="00D57677"/>
    <w:rsid w:val="00D7264A"/>
    <w:rsid w:val="00D84E43"/>
    <w:rsid w:val="00D870DF"/>
    <w:rsid w:val="00DA30A0"/>
    <w:rsid w:val="00DB0C2F"/>
    <w:rsid w:val="00DB3BF6"/>
    <w:rsid w:val="00DB56A2"/>
    <w:rsid w:val="00DC31CC"/>
    <w:rsid w:val="00DC728A"/>
    <w:rsid w:val="00DD2F3C"/>
    <w:rsid w:val="00DD30DD"/>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7192D"/>
    <w:rsid w:val="00E944FA"/>
    <w:rsid w:val="00E9797A"/>
    <w:rsid w:val="00EB0DB4"/>
    <w:rsid w:val="00EB44BE"/>
    <w:rsid w:val="00ED1047"/>
    <w:rsid w:val="00ED781F"/>
    <w:rsid w:val="00EE0436"/>
    <w:rsid w:val="00EE2819"/>
    <w:rsid w:val="00EF04A5"/>
    <w:rsid w:val="00F258C8"/>
    <w:rsid w:val="00F30035"/>
    <w:rsid w:val="00F33E30"/>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C61B9"/>
    <w:rsid w:val="00FD1F12"/>
    <w:rsid w:val="00FD412B"/>
    <w:rsid w:val="00FF26C8"/>
    <w:rsid w:val="016D581F"/>
    <w:rsid w:val="030F2BA7"/>
    <w:rsid w:val="04240CEE"/>
    <w:rsid w:val="065551D3"/>
    <w:rsid w:val="06C37561"/>
    <w:rsid w:val="0A236A5A"/>
    <w:rsid w:val="10992483"/>
    <w:rsid w:val="111D4539"/>
    <w:rsid w:val="13297F9C"/>
    <w:rsid w:val="134727C6"/>
    <w:rsid w:val="141A5102"/>
    <w:rsid w:val="14E8025C"/>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C1648F"/>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759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247593"/>
    <w:rPr>
      <w:b/>
      <w:bCs/>
    </w:rPr>
  </w:style>
  <w:style w:type="paragraph" w:styleId="a4">
    <w:name w:val="annotation text"/>
    <w:basedOn w:val="a"/>
    <w:link w:val="Char0"/>
    <w:uiPriority w:val="99"/>
    <w:unhideWhenUsed/>
    <w:qFormat/>
    <w:rsid w:val="00247593"/>
    <w:pPr>
      <w:jc w:val="left"/>
    </w:pPr>
  </w:style>
  <w:style w:type="paragraph" w:styleId="a5">
    <w:name w:val="Balloon Text"/>
    <w:basedOn w:val="a"/>
    <w:link w:val="Char1"/>
    <w:uiPriority w:val="99"/>
    <w:unhideWhenUsed/>
    <w:qFormat/>
    <w:rsid w:val="00247593"/>
    <w:rPr>
      <w:sz w:val="18"/>
      <w:szCs w:val="18"/>
    </w:rPr>
  </w:style>
  <w:style w:type="paragraph" w:styleId="a6">
    <w:name w:val="footer"/>
    <w:basedOn w:val="a"/>
    <w:link w:val="Char2"/>
    <w:uiPriority w:val="99"/>
    <w:unhideWhenUsed/>
    <w:qFormat/>
    <w:rsid w:val="00247593"/>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247593"/>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247593"/>
    <w:pPr>
      <w:snapToGrid w:val="0"/>
      <w:jc w:val="left"/>
    </w:pPr>
    <w:rPr>
      <w:sz w:val="18"/>
    </w:rPr>
  </w:style>
  <w:style w:type="paragraph" w:styleId="a9">
    <w:name w:val="Normal (Web)"/>
    <w:basedOn w:val="a"/>
    <w:qFormat/>
    <w:rsid w:val="00247593"/>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247593"/>
  </w:style>
  <w:style w:type="character" w:styleId="ab">
    <w:name w:val="annotation reference"/>
    <w:uiPriority w:val="99"/>
    <w:unhideWhenUsed/>
    <w:qFormat/>
    <w:rsid w:val="00247593"/>
    <w:rPr>
      <w:sz w:val="21"/>
      <w:szCs w:val="21"/>
    </w:rPr>
  </w:style>
  <w:style w:type="character" w:styleId="ac">
    <w:name w:val="footnote reference"/>
    <w:uiPriority w:val="99"/>
    <w:unhideWhenUsed/>
    <w:qFormat/>
    <w:rsid w:val="00247593"/>
    <w:rPr>
      <w:vertAlign w:val="superscript"/>
    </w:rPr>
  </w:style>
  <w:style w:type="table" w:styleId="ad">
    <w:name w:val="Table Grid"/>
    <w:basedOn w:val="a1"/>
    <w:uiPriority w:val="59"/>
    <w:qFormat/>
    <w:rsid w:val="002475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批注框文本 Char"/>
    <w:link w:val="a5"/>
    <w:uiPriority w:val="99"/>
    <w:semiHidden/>
    <w:qFormat/>
    <w:rsid w:val="00247593"/>
    <w:rPr>
      <w:kern w:val="2"/>
      <w:sz w:val="18"/>
      <w:szCs w:val="18"/>
    </w:rPr>
  </w:style>
  <w:style w:type="character" w:customStyle="1" w:styleId="Char3">
    <w:name w:val="页眉 Char"/>
    <w:link w:val="a7"/>
    <w:uiPriority w:val="99"/>
    <w:semiHidden/>
    <w:qFormat/>
    <w:locked/>
    <w:rsid w:val="00247593"/>
    <w:rPr>
      <w:rFonts w:ascii="Times New Roman" w:hAnsi="Times New Roman" w:cs="Times New Roman" w:hint="default"/>
      <w:sz w:val="18"/>
      <w:szCs w:val="18"/>
    </w:rPr>
  </w:style>
  <w:style w:type="character" w:customStyle="1" w:styleId="Char">
    <w:name w:val="批注主题 Char"/>
    <w:link w:val="a3"/>
    <w:uiPriority w:val="99"/>
    <w:semiHidden/>
    <w:qFormat/>
    <w:rsid w:val="00247593"/>
    <w:rPr>
      <w:b/>
      <w:bCs/>
      <w:kern w:val="2"/>
      <w:sz w:val="21"/>
      <w:szCs w:val="22"/>
    </w:rPr>
  </w:style>
  <w:style w:type="character" w:customStyle="1" w:styleId="Char2">
    <w:name w:val="页脚 Char"/>
    <w:link w:val="a6"/>
    <w:uiPriority w:val="99"/>
    <w:semiHidden/>
    <w:qFormat/>
    <w:locked/>
    <w:rsid w:val="00247593"/>
    <w:rPr>
      <w:rFonts w:ascii="Times New Roman" w:hAnsi="Times New Roman" w:cs="Times New Roman" w:hint="default"/>
      <w:sz w:val="18"/>
      <w:szCs w:val="18"/>
    </w:rPr>
  </w:style>
  <w:style w:type="character" w:customStyle="1" w:styleId="Char0">
    <w:name w:val="批注文字 Char"/>
    <w:link w:val="a4"/>
    <w:uiPriority w:val="99"/>
    <w:qFormat/>
    <w:rsid w:val="00247593"/>
    <w:rPr>
      <w:kern w:val="2"/>
      <w:sz w:val="21"/>
      <w:szCs w:val="22"/>
    </w:rPr>
  </w:style>
  <w:style w:type="paragraph" w:customStyle="1" w:styleId="zhongyaotishi">
    <w:name w:val="zhongyaotishi"/>
    <w:basedOn w:val="a"/>
    <w:qFormat/>
    <w:rsid w:val="00247593"/>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247593"/>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24759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24759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247593"/>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247593"/>
    <w:pPr>
      <w:widowControl w:val="0"/>
      <w:jc w:val="center"/>
    </w:pPr>
    <w:rPr>
      <w:kern w:val="2"/>
      <w:sz w:val="33"/>
      <w:szCs w:val="22"/>
    </w:rPr>
  </w:style>
  <w:style w:type="paragraph" w:customStyle="1" w:styleId="biaogeleft">
    <w:name w:val="biaoge_left"/>
    <w:basedOn w:val="a"/>
    <w:qFormat/>
    <w:rsid w:val="0024759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247593"/>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247593"/>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247593"/>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247593"/>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247593"/>
    <w:pPr>
      <w:widowControl w:val="0"/>
    </w:pPr>
    <w:rPr>
      <w:kern w:val="2"/>
      <w:sz w:val="21"/>
      <w:szCs w:val="22"/>
    </w:rPr>
  </w:style>
  <w:style w:type="paragraph" w:customStyle="1" w:styleId="neirong">
    <w:name w:val="neirong"/>
    <w:basedOn w:val="a"/>
    <w:qFormat/>
    <w:rsid w:val="0024759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247593"/>
    <w:pPr>
      <w:jc w:val="both"/>
    </w:pPr>
    <w:rPr>
      <w:kern w:val="2"/>
      <w:sz w:val="21"/>
      <w:szCs w:val="21"/>
    </w:rPr>
  </w:style>
  <w:style w:type="paragraph" w:customStyle="1" w:styleId="Default">
    <w:name w:val="Default"/>
    <w:qFormat/>
    <w:rsid w:val="00247593"/>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2.xml" Type="http://schemas.openxmlformats.org/officeDocument/2006/relationships/header"/><Relationship Id="rId12" Target="fontTable.xml" Type="http://schemas.openxmlformats.org/officeDocument/2006/relationships/fontTable"/><Relationship Id="rId13" Target="theme/theme1.xml" Type="http://schemas.openxmlformats.org/officeDocument/2006/relationships/theme"/><Relationship Id="rId2" Target="../customXml/item2.xml" Type="http://schemas.openxmlformats.org/officeDocument/2006/relationships/customXml"/><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_rels/item2.xml.rels><?xml version="1.0" encoding="UTF-8" standalone="no"?><Relationships xmlns="http://schemas.openxmlformats.org/package/2006/relationships"><Relationship Id="rId1" Target="itemProps2.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BB8A1BB-1FCB-4050-B290-013ED83B528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371</Words>
  <Characters>2121</Characters>
  <Application>Microsoft Office Word</Application>
  <DocSecurity>0</DocSecurity>
  <Lines>17</Lines>
  <Paragraphs>4</Paragraphs>
  <ScaleCrop>false</ScaleCrop>
  <Company>微软中国</Company>
  <LinksUpToDate>false</LinksUpToDate>
  <CharactersWithSpaces>2488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