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南银理财珠联璧合鑫逸稳两年9期（低波款）封闭式公募人民币理财产品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南银理财珠联璧合鑫逸稳两年9期（低波款）封闭式公募人民币理财产品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2023年02月08日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463,177,250.00份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国联基金管理有限公司,创金合信基金管理有限公司,平安资产管理有限责任公司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9,990,453.59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218,768,631.68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266,080,199.02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截至报告期末，本产品Y60009份额净值为1.0640元，Y61009份额净值为1.0670元，Y62009份额净值为1.0699元。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创金合信鑫稳2号单一资产管理计划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159,120,000.00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23海陵城发01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162578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19柯岩01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20,055,706.41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133156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21金龙02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19,927,511.68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15,596,085.76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13,066,084.04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197907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21扬易01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9,985,411.74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196040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21溧源03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9,962,328.78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196410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22绿投01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9,937,657.96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扬州市江都沿江开发有限公司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泰州海陵城市发展集团有限公司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23海陵城发01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0120030000001048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