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90A1D" w:rsidTr="00C6219C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261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-D</w:t>
            </w:r>
            <w:r>
              <w:rPr>
                <w:rFonts w:ascii="宋体" w:eastAsia="宋体" w:hAnsi="宋体" w:cs="宋体"/>
                <w:b/>
                <w:color w:val="000000"/>
              </w:rPr>
              <w:t>安鑫（秦皇岛）专属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安鑫（秦皇岛）专属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2023GW261D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C1080323000362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150,000.00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156,076.71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 xml:space="preserve">1.040511 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 xml:space="preserve">1.040511 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 xml:space="preserve">1.040511 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90A1D" w:rsidTr="00C6219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90A1D" w:rsidTr="00C6219C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100.30%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A90A1D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30.71%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69.29%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69.29%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114791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兴宁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2,122,925.24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8.80%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197120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东坡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2,108,836.60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8.74%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2,099,735.84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8.71%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149751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仁寿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2,097,652.05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8.70%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149653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仁寿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2,095,819.18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8.69%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渝兴永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2,095,658.99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8.69%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197365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上城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2,081,238.36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8.63%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即投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2,060,934.21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8.54%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112317277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光大银行</w:t>
            </w:r>
            <w:r>
              <w:rPr>
                <w:rFonts w:ascii="宋体" w:eastAsia="宋体" w:hAnsi="宋体" w:cs="宋体"/>
                <w:color w:val="000000"/>
              </w:rPr>
              <w:t>CD277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1,986,073.11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8.23%</w:t>
            </w:r>
          </w:p>
        </w:tc>
      </w:tr>
      <w:tr w:rsidR="00A90A1D" w:rsidTr="00C6219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0A1D" w:rsidRDefault="00C6219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90A1D" w:rsidTr="00C6219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0A1D" w:rsidRDefault="00C6219C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安鑫（首购）专属，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安鑫（秦皇岛）专属的合计数据。</w:t>
            </w:r>
          </w:p>
        </w:tc>
      </w:tr>
    </w:tbl>
    <w:p w:rsidR="00A90A1D" w:rsidRDefault="00A90A1D"/>
    <w:sectPr w:rsidR="00A90A1D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6219C">
      <w:r>
        <w:separator/>
      </w:r>
    </w:p>
  </w:endnote>
  <w:endnote w:type="continuationSeparator" w:id="0">
    <w:p w:rsidR="00000000" w:rsidRDefault="00C6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6219C">
      <w:r>
        <w:separator/>
      </w:r>
    </w:p>
  </w:footnote>
  <w:footnote w:type="continuationSeparator" w:id="0">
    <w:p w:rsidR="00000000" w:rsidRDefault="00C62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90A1D"/>
    <w:rsid w:val="00A90A1D"/>
    <w:rsid w:val="00C6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6586B84-1227-4736-A441-CA1FFFBE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62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6219C"/>
    <w:rPr>
      <w:sz w:val="18"/>
      <w:szCs w:val="18"/>
    </w:rPr>
  </w:style>
  <w:style w:type="paragraph" w:styleId="a5">
    <w:name w:val="footer"/>
    <w:basedOn w:val="a"/>
    <w:link w:val="a6"/>
    <w:unhideWhenUsed/>
    <w:rsid w:val="00C621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621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