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FD27F1" w:rsidTr="002F51A2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101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FD27F1" w:rsidTr="002F51A2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FD27F1" w:rsidTr="002F51A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FD27F1" w:rsidTr="002F51A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101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FD27F1" w:rsidTr="002F51A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r>
              <w:rPr>
                <w:rFonts w:ascii="宋体" w:eastAsia="宋体" w:hAnsi="宋体" w:cs="宋体"/>
                <w:color w:val="000000"/>
              </w:rPr>
              <w:t>2024GW101A</w:t>
            </w:r>
          </w:p>
        </w:tc>
      </w:tr>
      <w:tr w:rsidR="00FD27F1" w:rsidTr="002F51A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r>
              <w:rPr>
                <w:rFonts w:ascii="宋体" w:eastAsia="宋体" w:hAnsi="宋体" w:cs="宋体"/>
                <w:color w:val="000000"/>
              </w:rPr>
              <w:t>C1080324000136</w:t>
            </w:r>
          </w:p>
        </w:tc>
      </w:tr>
      <w:tr w:rsidR="00FD27F1" w:rsidTr="002F51A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FD27F1" w:rsidTr="002F51A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04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FD27F1" w:rsidTr="002F51A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04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FD27F1" w:rsidTr="002F51A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FD27F1" w:rsidTr="002F51A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r>
              <w:rPr>
                <w:rFonts w:ascii="宋体" w:eastAsia="宋体" w:hAnsi="宋体" w:cs="宋体"/>
                <w:color w:val="000000"/>
              </w:rPr>
              <w:t>272,567,000.00</w:t>
            </w:r>
          </w:p>
        </w:tc>
      </w:tr>
      <w:tr w:rsidR="00FD27F1" w:rsidTr="002F51A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r>
              <w:rPr>
                <w:rFonts w:ascii="宋体" w:eastAsia="宋体" w:hAnsi="宋体" w:cs="宋体"/>
                <w:color w:val="000000"/>
              </w:rPr>
              <w:t>275,598,514.75</w:t>
            </w:r>
          </w:p>
        </w:tc>
      </w:tr>
      <w:tr w:rsidR="00FD27F1" w:rsidTr="002F51A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r>
              <w:rPr>
                <w:rFonts w:ascii="宋体" w:eastAsia="宋体" w:hAnsi="宋体" w:cs="宋体"/>
                <w:color w:val="000000"/>
              </w:rPr>
              <w:t xml:space="preserve">1.011122 </w:t>
            </w:r>
          </w:p>
        </w:tc>
      </w:tr>
      <w:tr w:rsidR="00FD27F1" w:rsidTr="002F51A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r>
              <w:rPr>
                <w:rFonts w:ascii="宋体" w:eastAsia="宋体" w:hAnsi="宋体" w:cs="宋体"/>
                <w:color w:val="000000"/>
              </w:rPr>
              <w:t xml:space="preserve">1.011122 </w:t>
            </w:r>
          </w:p>
        </w:tc>
      </w:tr>
      <w:tr w:rsidR="00FD27F1" w:rsidTr="002F51A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r>
              <w:rPr>
                <w:rFonts w:ascii="宋体" w:eastAsia="宋体" w:hAnsi="宋体" w:cs="宋体"/>
                <w:color w:val="000000"/>
              </w:rPr>
              <w:t>3.03%-3.83%</w:t>
            </w:r>
          </w:p>
        </w:tc>
      </w:tr>
      <w:tr w:rsidR="00FD27F1" w:rsidTr="002F51A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r>
              <w:rPr>
                <w:rFonts w:ascii="宋体" w:eastAsia="宋体" w:hAnsi="宋体" w:cs="宋体"/>
                <w:color w:val="000000"/>
              </w:rPr>
              <w:t xml:space="preserve">1.011122 </w:t>
            </w:r>
          </w:p>
        </w:tc>
      </w:tr>
      <w:tr w:rsidR="00FD27F1" w:rsidTr="002F51A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FD27F1" w:rsidTr="002F51A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FD27F1" w:rsidTr="002F51A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FD27F1" w:rsidTr="002F51A2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FD27F1" w:rsidTr="002F51A2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FD27F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FD27F1" w:rsidTr="002F51A2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FD27F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FD27F1" w:rsidTr="002F51A2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FD27F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FD27F1" w:rsidTr="002F51A2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FD27F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FD27F1" w:rsidTr="002F51A2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FD27F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FD27F1" w:rsidTr="002F51A2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FD27F1" w:rsidTr="002F51A2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FD27F1" w:rsidTr="002F51A2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100.49%</w:t>
            </w:r>
          </w:p>
        </w:tc>
      </w:tr>
      <w:tr w:rsidR="00FD27F1" w:rsidTr="002F51A2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FD27F1" w:rsidTr="002F51A2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FD27F1" w:rsidTr="002F51A2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FD27F1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FD27F1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FD27F1" w:rsidTr="002F51A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1.79%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5.21%</w:t>
            </w:r>
          </w:p>
        </w:tc>
      </w:tr>
      <w:tr w:rsidR="00FD27F1" w:rsidTr="002F51A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78.59%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83.90%</w:t>
            </w:r>
          </w:p>
        </w:tc>
      </w:tr>
      <w:tr w:rsidR="00FD27F1" w:rsidTr="002F51A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FD27F1" w:rsidTr="002F51A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8.40%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8.40%</w:t>
            </w:r>
          </w:p>
        </w:tc>
      </w:tr>
      <w:tr w:rsidR="00FD27F1" w:rsidTr="002F51A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2.49%</w:t>
            </w:r>
          </w:p>
        </w:tc>
      </w:tr>
      <w:tr w:rsidR="00FD27F1" w:rsidTr="002F51A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11.22%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FD27F1" w:rsidTr="002F51A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FD27F1" w:rsidTr="002F51A2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FD27F1" w:rsidTr="002F51A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FD27F1" w:rsidTr="002F51A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FD27F1" w:rsidTr="002F51A2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FD27F1" w:rsidTr="002F51A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FD27F1" w:rsidTr="002F51A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40,212,247.73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9.41%</w:t>
            </w:r>
          </w:p>
        </w:tc>
      </w:tr>
      <w:tr w:rsidR="00FD27F1" w:rsidTr="002F51A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182855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联投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38,592,926.03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9.03%</w:t>
            </w:r>
          </w:p>
        </w:tc>
      </w:tr>
      <w:tr w:rsidR="00FD27F1" w:rsidTr="002F51A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082280674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东兴投资</w:t>
            </w:r>
            <w:r>
              <w:rPr>
                <w:rFonts w:ascii="宋体" w:eastAsia="宋体" w:hAnsi="宋体" w:cs="宋体"/>
                <w:color w:val="000000"/>
              </w:rPr>
              <w:t>ABN001</w:t>
            </w:r>
            <w:r>
              <w:rPr>
                <w:rFonts w:ascii="宋体" w:eastAsia="宋体" w:hAnsi="宋体" w:cs="宋体"/>
                <w:color w:val="000000"/>
              </w:rPr>
              <w:t>优先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37,041,991.80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8.67%</w:t>
            </w:r>
          </w:p>
        </w:tc>
      </w:tr>
      <w:tr w:rsidR="00FD27F1" w:rsidTr="002F51A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36,049,063.56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8.44%</w:t>
            </w:r>
          </w:p>
        </w:tc>
      </w:tr>
      <w:tr w:rsidR="00FD27F1" w:rsidTr="002F51A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240860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津投</w:t>
            </w:r>
            <w:r>
              <w:rPr>
                <w:rFonts w:ascii="宋体" w:eastAsia="宋体" w:hAnsi="宋体" w:cs="宋体"/>
                <w:color w:val="000000"/>
              </w:rPr>
              <w:t>08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35,685,530.14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8.35%</w:t>
            </w:r>
          </w:p>
        </w:tc>
      </w:tr>
      <w:tr w:rsidR="00FD27F1" w:rsidTr="002F51A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032280450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即墨旅投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35,642,369.86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8.34%</w:t>
            </w:r>
          </w:p>
        </w:tc>
      </w:tr>
      <w:tr w:rsidR="00FD27F1" w:rsidTr="002F51A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180607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铁建优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35,490,767.12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8.31%</w:t>
            </w:r>
          </w:p>
        </w:tc>
      </w:tr>
      <w:tr w:rsidR="00FD27F1" w:rsidTr="002F51A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121559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大融城</w:t>
            </w:r>
            <w:r>
              <w:rPr>
                <w:rFonts w:ascii="宋体" w:eastAsia="宋体" w:hAnsi="宋体" w:cs="宋体"/>
                <w:color w:val="000000"/>
              </w:rPr>
              <w:t>4A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35,084,553.42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8.21%</w:t>
            </w:r>
          </w:p>
        </w:tc>
      </w:tr>
      <w:tr w:rsidR="00FD27F1" w:rsidTr="002F51A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2128001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渤海银行二级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33,715,707.10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7.89%</w:t>
            </w:r>
          </w:p>
        </w:tc>
      </w:tr>
      <w:tr w:rsidR="00FD27F1" w:rsidTr="002F51A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102382517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津渤海</w:t>
            </w:r>
            <w:r>
              <w:rPr>
                <w:rFonts w:ascii="宋体" w:eastAsia="宋体" w:hAnsi="宋体" w:cs="宋体"/>
                <w:color w:val="000000"/>
              </w:rPr>
              <w:t>MTN004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16,761,098.36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D27F1" w:rsidRDefault="002F51A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3.92%</w:t>
            </w:r>
          </w:p>
        </w:tc>
      </w:tr>
      <w:tr w:rsidR="00FD27F1" w:rsidTr="002F51A2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D27F1" w:rsidRDefault="002F51A2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101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101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FD27F1" w:rsidRDefault="00FD27F1"/>
    <w:sectPr w:rsidR="00FD27F1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F51A2">
      <w:r>
        <w:separator/>
      </w:r>
    </w:p>
  </w:endnote>
  <w:endnote w:type="continuationSeparator" w:id="0">
    <w:p w:rsidR="00000000" w:rsidRDefault="002F5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2F51A2">
      <w:r>
        <w:separator/>
      </w:r>
    </w:p>
  </w:footnote>
  <w:footnote w:type="continuationSeparator" w:id="0">
    <w:p w:rsidR="00000000" w:rsidRDefault="002F51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D27F1"/>
    <w:rsid w:val="002F51A2"/>
    <w:rsid w:val="00FD2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36A38B63-2D0D-420F-8350-A3F7D28D1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F51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F51A2"/>
    <w:rPr>
      <w:sz w:val="18"/>
      <w:szCs w:val="18"/>
    </w:rPr>
  </w:style>
  <w:style w:type="paragraph" w:styleId="a5">
    <w:name w:val="footer"/>
    <w:basedOn w:val="a"/>
    <w:link w:val="a6"/>
    <w:unhideWhenUsed/>
    <w:rsid w:val="002F51A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F51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2024-07-05T02:08:00Z</dcterms:created>
  <dcterms:modified xsi:type="dcterms:W3CDTF">2024-07-05T02:08:00Z</dcterms:modified>
</cp:coreProperties>
</file>