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621C1A" w:rsidTr="001F3A66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135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-B”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621C1A" w:rsidTr="001F3A6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2024GW135B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C1080324000229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28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08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58,316,000.00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58,760,969.06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 xml:space="preserve">1.007630 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 xml:space="preserve">1.007630 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2.60%-3.20%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 xml:space="preserve">1.007630 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621C1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621C1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621C1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621C1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621C1A" w:rsidTr="001F3A66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621C1A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621C1A" w:rsidTr="001F3A6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621C1A" w:rsidTr="001F3A6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621C1A" w:rsidTr="001F3A66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100.54%</w:t>
            </w:r>
          </w:p>
        </w:tc>
      </w:tr>
      <w:tr w:rsidR="00621C1A" w:rsidTr="001F3A6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621C1A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621C1A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7.38%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86.08%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86.08%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6.54%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6.54%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621C1A" w:rsidTr="001F3A6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621C1A" w:rsidTr="001F3A6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032280818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合川投资</w:t>
            </w:r>
            <w:r>
              <w:rPr>
                <w:rFonts w:ascii="宋体" w:eastAsia="宋体" w:hAnsi="宋体" w:cs="宋体"/>
                <w:color w:val="000000"/>
              </w:rPr>
              <w:t>PPN004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10,800,770.49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9.56%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信达地产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10,594,868.85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9.38%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042380495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武清国资</w:t>
            </w:r>
            <w:r>
              <w:rPr>
                <w:rFonts w:ascii="宋体" w:eastAsia="宋体" w:hAnsi="宋体" w:cs="宋体"/>
                <w:color w:val="000000"/>
              </w:rPr>
              <w:t>CP004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10,466,765.03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9.27%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042380512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静海城投</w:t>
            </w:r>
            <w:r>
              <w:rPr>
                <w:rFonts w:ascii="宋体" w:eastAsia="宋体" w:hAnsi="宋体" w:cs="宋体"/>
                <w:color w:val="000000"/>
              </w:rPr>
              <w:t>CP002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10,462,666.67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9.26%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10,429,794.52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9.23%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196437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海资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10,215,178.08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9.04%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农业银行永续债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8,850,933.56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7.84%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137730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特电</w:t>
            </w:r>
            <w:r>
              <w:rPr>
                <w:rFonts w:ascii="宋体" w:eastAsia="宋体" w:hAnsi="宋体" w:cs="宋体"/>
                <w:color w:val="000000"/>
              </w:rPr>
              <w:t>Y1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7,801,695.21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6.91%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7,421,866.03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6.57%</w:t>
            </w:r>
          </w:p>
        </w:tc>
      </w:tr>
      <w:tr w:rsidR="00621C1A" w:rsidTr="001F3A66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中国银行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6,164,217.53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621C1A" w:rsidRDefault="001F3A66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5.46%</w:t>
            </w:r>
          </w:p>
        </w:tc>
      </w:tr>
      <w:tr w:rsidR="00621C1A" w:rsidTr="001F3A66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621C1A" w:rsidRDefault="001F3A66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首购客户专属，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苏州银行专属，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135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</w:t>
            </w:r>
            <w:r>
              <w:rPr>
                <w:rFonts w:ascii="宋体" w:eastAsia="宋体" w:hAnsi="宋体" w:cs="宋体"/>
                <w:color w:val="000000"/>
              </w:rPr>
              <w:t>金榜题名的合计数据。</w:t>
            </w:r>
          </w:p>
        </w:tc>
      </w:tr>
    </w:tbl>
    <w:p w:rsidR="00621C1A" w:rsidRDefault="00621C1A"/>
    <w:sectPr w:rsidR="00621C1A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F3A66">
      <w:r>
        <w:separator/>
      </w:r>
    </w:p>
  </w:endnote>
  <w:endnote w:type="continuationSeparator" w:id="0">
    <w:p w:rsidR="00000000" w:rsidRDefault="001F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F3A66">
      <w:r>
        <w:separator/>
      </w:r>
    </w:p>
  </w:footnote>
  <w:footnote w:type="continuationSeparator" w:id="0">
    <w:p w:rsidR="00000000" w:rsidRDefault="001F3A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21C1A"/>
    <w:rsid w:val="001F3A66"/>
    <w:rsid w:val="0062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23EEFDE4-3ED7-454D-B23C-D50A5139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F3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F3A66"/>
    <w:rPr>
      <w:sz w:val="18"/>
      <w:szCs w:val="18"/>
    </w:rPr>
  </w:style>
  <w:style w:type="paragraph" w:styleId="a5">
    <w:name w:val="footer"/>
    <w:basedOn w:val="a"/>
    <w:link w:val="a6"/>
    <w:unhideWhenUsed/>
    <w:rsid w:val="001F3A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F3A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2024-07-05T02:09:00Z</dcterms:created>
  <dcterms:modified xsi:type="dcterms:W3CDTF">2024-07-05T02:09:00Z</dcterms:modified>
</cp:coreProperties>
</file>