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15"/>
        <w:gridCol w:w="915"/>
        <w:gridCol w:w="915"/>
        <w:gridCol w:w="1965"/>
        <w:gridCol w:w="855"/>
        <w:gridCol w:w="855"/>
        <w:gridCol w:w="1215"/>
        <w:gridCol w:w="1110"/>
        <w:gridCol w:w="900"/>
      </w:tblGrid>
      <w:tr w:rsidR="007D1D41" w:rsidTr="003A710F">
        <w:trPr>
          <w:trHeight w:val="276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7D1D41" w:rsidRDefault="003A710F">
            <w:pPr>
              <w:jc w:val="center"/>
            </w:pPr>
            <w:bookmarkStart w:id="0" w:name="_GoBack"/>
            <w:bookmarkEnd w:id="0"/>
            <w:r>
              <w:rPr>
                <w:rFonts w:ascii="宋体" w:eastAsia="宋体" w:hAnsi="宋体" w:cs="宋体"/>
                <w:b/>
                <w:color w:val="000000"/>
              </w:rPr>
              <w:t>“2024</w:t>
            </w:r>
            <w:r>
              <w:rPr>
                <w:rFonts w:ascii="宋体" w:eastAsia="宋体" w:hAnsi="宋体" w:cs="宋体"/>
                <w:b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b/>
                <w:color w:val="000000"/>
              </w:rPr>
              <w:t>162</w:t>
            </w:r>
            <w:r>
              <w:rPr>
                <w:rFonts w:ascii="宋体" w:eastAsia="宋体" w:hAnsi="宋体" w:cs="宋体"/>
                <w:b/>
                <w:color w:val="000000"/>
              </w:rPr>
              <w:t>期</w:t>
            </w:r>
            <w:r>
              <w:rPr>
                <w:rFonts w:ascii="宋体" w:eastAsia="宋体" w:hAnsi="宋体" w:cs="宋体"/>
                <w:b/>
                <w:color w:val="000000"/>
              </w:rPr>
              <w:t>-A”</w:t>
            </w:r>
            <w:r>
              <w:rPr>
                <w:rFonts w:ascii="宋体" w:eastAsia="宋体" w:hAnsi="宋体" w:cs="宋体"/>
                <w:b/>
                <w:color w:val="000000"/>
              </w:rPr>
              <w:t>产品半年度运行公告</w:t>
            </w:r>
            <w:r>
              <w:rPr>
                <w:rFonts w:ascii="宋体" w:eastAsia="宋体" w:hAnsi="宋体" w:cs="宋体"/>
                <w:b/>
                <w:color w:val="000000"/>
              </w:rPr>
              <w:br/>
              <w:t xml:space="preserve">                                                                 </w:t>
            </w:r>
            <w:r>
              <w:rPr>
                <w:rFonts w:ascii="宋体" w:eastAsia="宋体" w:hAnsi="宋体" w:cs="宋体"/>
                <w:b/>
                <w:color w:val="000000"/>
              </w:rPr>
              <w:t>单位：元</w:t>
            </w:r>
          </w:p>
        </w:tc>
      </w:tr>
      <w:tr w:rsidR="007D1D41" w:rsidTr="003A710F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7D1D41" w:rsidRDefault="003A710F">
            <w:pPr>
              <w:jc w:val="center"/>
            </w:pPr>
            <w:r>
              <w:rPr>
                <w:rFonts w:ascii="宋体" w:eastAsia="宋体" w:hAnsi="宋体" w:cs="宋体"/>
                <w:b/>
                <w:color w:val="000000"/>
              </w:rPr>
              <w:t>1</w:t>
            </w:r>
            <w:r>
              <w:rPr>
                <w:rFonts w:ascii="宋体" w:eastAsia="宋体" w:hAnsi="宋体" w:cs="宋体"/>
                <w:b/>
                <w:color w:val="000000"/>
              </w:rPr>
              <w:t>、理财产品概况</w:t>
            </w:r>
          </w:p>
        </w:tc>
      </w:tr>
      <w:tr w:rsidR="007D1D41" w:rsidTr="003A710F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7D1D41" w:rsidRDefault="003A710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报告日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7D1D41" w:rsidRDefault="003A710F">
            <w:r>
              <w:rPr>
                <w:rFonts w:ascii="宋体" w:eastAsia="宋体" w:hAnsi="宋体" w:cs="宋体"/>
                <w:color w:val="000000"/>
              </w:rPr>
              <w:t>2024</w:t>
            </w:r>
            <w:r>
              <w:rPr>
                <w:rFonts w:ascii="宋体" w:eastAsia="宋体" w:hAnsi="宋体" w:cs="宋体"/>
                <w:color w:val="000000"/>
              </w:rPr>
              <w:t>年</w:t>
            </w:r>
            <w:r>
              <w:rPr>
                <w:rFonts w:ascii="宋体" w:eastAsia="宋体" w:hAnsi="宋体" w:cs="宋体"/>
                <w:color w:val="000000"/>
              </w:rPr>
              <w:t>06</w:t>
            </w:r>
            <w:r>
              <w:rPr>
                <w:rFonts w:ascii="宋体" w:eastAsia="宋体" w:hAnsi="宋体" w:cs="宋体"/>
                <w:color w:val="000000"/>
              </w:rPr>
              <w:t>月</w:t>
            </w:r>
            <w:r>
              <w:rPr>
                <w:rFonts w:ascii="宋体" w:eastAsia="宋体" w:hAnsi="宋体" w:cs="宋体"/>
                <w:color w:val="000000"/>
              </w:rPr>
              <w:t>30</w:t>
            </w:r>
            <w:r>
              <w:rPr>
                <w:rFonts w:ascii="宋体" w:eastAsia="宋体" w:hAnsi="宋体" w:cs="宋体"/>
                <w:color w:val="000000"/>
              </w:rPr>
              <w:t>日</w:t>
            </w:r>
          </w:p>
        </w:tc>
      </w:tr>
      <w:tr w:rsidR="007D1D41" w:rsidTr="003A710F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7D1D41" w:rsidRDefault="003A710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产品名称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7D1D41" w:rsidRDefault="003A710F">
            <w:r>
              <w:rPr>
                <w:rFonts w:ascii="宋体" w:eastAsia="宋体" w:hAnsi="宋体" w:cs="宋体"/>
                <w:color w:val="000000"/>
              </w:rPr>
              <w:t>2024</w:t>
            </w:r>
            <w:r>
              <w:rPr>
                <w:rFonts w:ascii="宋体" w:eastAsia="宋体" w:hAnsi="宋体" w:cs="宋体"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color w:val="000000"/>
              </w:rPr>
              <w:t>162</w:t>
            </w:r>
            <w:r>
              <w:rPr>
                <w:rFonts w:ascii="宋体" w:eastAsia="宋体" w:hAnsi="宋体" w:cs="宋体"/>
                <w:color w:val="000000"/>
              </w:rPr>
              <w:t>期</w:t>
            </w:r>
            <w:r>
              <w:rPr>
                <w:rFonts w:ascii="宋体" w:eastAsia="宋体" w:hAnsi="宋体" w:cs="宋体"/>
                <w:color w:val="000000"/>
              </w:rPr>
              <w:t>-A</w:t>
            </w:r>
          </w:p>
        </w:tc>
      </w:tr>
      <w:tr w:rsidR="007D1D41" w:rsidTr="003A710F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7D1D41" w:rsidRDefault="003A710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产品代码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7D1D41" w:rsidRDefault="003A710F">
            <w:r>
              <w:rPr>
                <w:rFonts w:ascii="宋体" w:eastAsia="宋体" w:hAnsi="宋体" w:cs="宋体"/>
                <w:color w:val="000000"/>
              </w:rPr>
              <w:t>2024GW162A</w:t>
            </w:r>
          </w:p>
        </w:tc>
      </w:tr>
      <w:tr w:rsidR="007D1D41" w:rsidTr="003A710F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7D1D41" w:rsidRDefault="003A710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产品登记编码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7D1D41" w:rsidRDefault="003A710F">
            <w:r>
              <w:rPr>
                <w:rFonts w:ascii="宋体" w:eastAsia="宋体" w:hAnsi="宋体" w:cs="宋体"/>
                <w:color w:val="000000"/>
              </w:rPr>
              <w:t>C1080324000256</w:t>
            </w:r>
          </w:p>
        </w:tc>
      </w:tr>
      <w:tr w:rsidR="007D1D41" w:rsidTr="003A710F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7D1D41" w:rsidRDefault="003A710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币种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7D1D41" w:rsidRDefault="003A710F">
            <w:r>
              <w:rPr>
                <w:rFonts w:ascii="宋体" w:eastAsia="宋体" w:hAnsi="宋体" w:cs="宋体"/>
                <w:color w:val="000000"/>
              </w:rPr>
              <w:t>人民币</w:t>
            </w:r>
          </w:p>
        </w:tc>
      </w:tr>
      <w:tr w:rsidR="007D1D41" w:rsidTr="003A710F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7D1D41" w:rsidRDefault="003A710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产品发行日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7D1D41" w:rsidRDefault="003A710F">
            <w:r>
              <w:rPr>
                <w:rFonts w:ascii="宋体" w:eastAsia="宋体" w:hAnsi="宋体" w:cs="宋体"/>
                <w:color w:val="000000"/>
              </w:rPr>
              <w:t>2024</w:t>
            </w:r>
            <w:r>
              <w:rPr>
                <w:rFonts w:ascii="宋体" w:eastAsia="宋体" w:hAnsi="宋体" w:cs="宋体"/>
                <w:color w:val="000000"/>
              </w:rPr>
              <w:t>年</w:t>
            </w:r>
            <w:r>
              <w:rPr>
                <w:rFonts w:ascii="宋体" w:eastAsia="宋体" w:hAnsi="宋体" w:cs="宋体"/>
                <w:color w:val="000000"/>
              </w:rPr>
              <w:t>06</w:t>
            </w:r>
            <w:r>
              <w:rPr>
                <w:rFonts w:ascii="宋体" w:eastAsia="宋体" w:hAnsi="宋体" w:cs="宋体"/>
                <w:color w:val="000000"/>
              </w:rPr>
              <w:t>月</w:t>
            </w:r>
            <w:r>
              <w:rPr>
                <w:rFonts w:ascii="宋体" w:eastAsia="宋体" w:hAnsi="宋体" w:cs="宋体"/>
                <w:color w:val="000000"/>
              </w:rPr>
              <w:t>18</w:t>
            </w:r>
            <w:r>
              <w:rPr>
                <w:rFonts w:ascii="宋体" w:eastAsia="宋体" w:hAnsi="宋体" w:cs="宋体"/>
                <w:color w:val="000000"/>
              </w:rPr>
              <w:t>日</w:t>
            </w:r>
          </w:p>
        </w:tc>
      </w:tr>
      <w:tr w:rsidR="007D1D41" w:rsidTr="003A710F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7D1D41" w:rsidRDefault="003A710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产品到期日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7D1D41" w:rsidRDefault="003A710F">
            <w:r>
              <w:rPr>
                <w:rFonts w:ascii="宋体" w:eastAsia="宋体" w:hAnsi="宋体" w:cs="宋体"/>
                <w:color w:val="000000"/>
              </w:rPr>
              <w:t>2026</w:t>
            </w:r>
            <w:r>
              <w:rPr>
                <w:rFonts w:ascii="宋体" w:eastAsia="宋体" w:hAnsi="宋体" w:cs="宋体"/>
                <w:color w:val="000000"/>
              </w:rPr>
              <w:t>年</w:t>
            </w:r>
            <w:r>
              <w:rPr>
                <w:rFonts w:ascii="宋体" w:eastAsia="宋体" w:hAnsi="宋体" w:cs="宋体"/>
                <w:color w:val="000000"/>
              </w:rPr>
              <w:t>06</w:t>
            </w:r>
            <w:r>
              <w:rPr>
                <w:rFonts w:ascii="宋体" w:eastAsia="宋体" w:hAnsi="宋体" w:cs="宋体"/>
                <w:color w:val="000000"/>
              </w:rPr>
              <w:t>月</w:t>
            </w:r>
            <w:r>
              <w:rPr>
                <w:rFonts w:ascii="宋体" w:eastAsia="宋体" w:hAnsi="宋体" w:cs="宋体"/>
                <w:color w:val="000000"/>
              </w:rPr>
              <w:t>11</w:t>
            </w:r>
            <w:r>
              <w:rPr>
                <w:rFonts w:ascii="宋体" w:eastAsia="宋体" w:hAnsi="宋体" w:cs="宋体"/>
                <w:color w:val="000000"/>
              </w:rPr>
              <w:t>日</w:t>
            </w:r>
          </w:p>
        </w:tc>
      </w:tr>
      <w:tr w:rsidR="007D1D41" w:rsidTr="003A710F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7D1D41" w:rsidRDefault="003A710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募集方式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7D1D41" w:rsidRDefault="003A710F">
            <w:r>
              <w:rPr>
                <w:rFonts w:ascii="宋体" w:eastAsia="宋体" w:hAnsi="宋体" w:cs="宋体"/>
                <w:color w:val="000000"/>
              </w:rPr>
              <w:t>公募</w:t>
            </w:r>
          </w:p>
        </w:tc>
      </w:tr>
      <w:tr w:rsidR="007D1D41" w:rsidTr="003A710F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7D1D41" w:rsidRDefault="003A710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理财产品存续份额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7D1D41" w:rsidRDefault="003A710F">
            <w:r>
              <w:rPr>
                <w:rFonts w:ascii="宋体" w:eastAsia="宋体" w:hAnsi="宋体" w:cs="宋体"/>
                <w:color w:val="000000"/>
              </w:rPr>
              <w:t>26,668,000.00</w:t>
            </w:r>
          </w:p>
        </w:tc>
      </w:tr>
      <w:tr w:rsidR="007D1D41" w:rsidTr="003A710F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7D1D41" w:rsidRDefault="003A710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理财产品资产净值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7D1D41" w:rsidRDefault="003A710F">
            <w:r>
              <w:rPr>
                <w:rFonts w:ascii="宋体" w:eastAsia="宋体" w:hAnsi="宋体" w:cs="宋体"/>
                <w:color w:val="000000"/>
              </w:rPr>
              <w:t>26,773,843.03</w:t>
            </w:r>
          </w:p>
        </w:tc>
      </w:tr>
      <w:tr w:rsidR="007D1D41" w:rsidTr="003A710F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7D1D41" w:rsidRDefault="003A710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单位净值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7D1D41" w:rsidRDefault="003A710F">
            <w:r>
              <w:rPr>
                <w:rFonts w:ascii="宋体" w:eastAsia="宋体" w:hAnsi="宋体" w:cs="宋体"/>
                <w:color w:val="000000"/>
              </w:rPr>
              <w:t xml:space="preserve">1.003969 </w:t>
            </w:r>
          </w:p>
        </w:tc>
      </w:tr>
      <w:tr w:rsidR="007D1D41" w:rsidTr="003A710F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7D1D41" w:rsidRDefault="003A710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累计净值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7D1D41" w:rsidRDefault="003A710F">
            <w:r>
              <w:rPr>
                <w:rFonts w:ascii="宋体" w:eastAsia="宋体" w:hAnsi="宋体" w:cs="宋体"/>
                <w:color w:val="000000"/>
              </w:rPr>
              <w:t xml:space="preserve">1.003969 </w:t>
            </w:r>
          </w:p>
        </w:tc>
      </w:tr>
      <w:tr w:rsidR="007D1D41" w:rsidTr="003A710F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7D1D41" w:rsidRDefault="003A710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业绩比较基准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7D1D41" w:rsidRDefault="003A710F">
            <w:r>
              <w:rPr>
                <w:rFonts w:ascii="宋体" w:eastAsia="宋体" w:hAnsi="宋体" w:cs="宋体"/>
                <w:color w:val="000000"/>
              </w:rPr>
              <w:t>3.12%-3.95%</w:t>
            </w:r>
          </w:p>
        </w:tc>
      </w:tr>
      <w:tr w:rsidR="007D1D41" w:rsidTr="003A710F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7D1D41" w:rsidRDefault="003A710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客户端对应单位净值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7D1D41" w:rsidRDefault="003A710F">
            <w:r>
              <w:rPr>
                <w:rFonts w:ascii="宋体" w:eastAsia="宋体" w:hAnsi="宋体" w:cs="宋体"/>
                <w:color w:val="000000"/>
              </w:rPr>
              <w:t xml:space="preserve">1.003969 </w:t>
            </w:r>
          </w:p>
        </w:tc>
      </w:tr>
      <w:tr w:rsidR="007D1D41" w:rsidTr="003A710F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7D1D41" w:rsidRDefault="003A710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产品类型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7D1D41" w:rsidRDefault="003A710F">
            <w:r>
              <w:rPr>
                <w:rFonts w:ascii="宋体" w:eastAsia="宋体" w:hAnsi="宋体" w:cs="宋体"/>
                <w:color w:val="000000"/>
              </w:rPr>
              <w:t>固定收益类</w:t>
            </w:r>
          </w:p>
        </w:tc>
      </w:tr>
      <w:tr w:rsidR="007D1D41" w:rsidTr="003A710F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7D1D41" w:rsidRDefault="003A710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产品流动性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7D1D41" w:rsidRDefault="003A710F">
            <w:r>
              <w:rPr>
                <w:rFonts w:ascii="宋体" w:eastAsia="宋体" w:hAnsi="宋体" w:cs="宋体"/>
                <w:color w:val="000000"/>
              </w:rPr>
              <w:t>报告期内，本理财产品投资运作正常，投资组合流动性风险可控。</w:t>
            </w:r>
          </w:p>
        </w:tc>
      </w:tr>
      <w:tr w:rsidR="007D1D41" w:rsidTr="003A710F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7D1D41" w:rsidRDefault="003A710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理财产品托管人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7D1D41" w:rsidRDefault="003A710F">
            <w:r>
              <w:rPr>
                <w:rFonts w:ascii="宋体" w:eastAsia="宋体" w:hAnsi="宋体" w:cs="宋体"/>
                <w:color w:val="000000"/>
              </w:rPr>
              <w:t>招商银行股份有限公司天津分行</w:t>
            </w:r>
          </w:p>
        </w:tc>
      </w:tr>
      <w:tr w:rsidR="007D1D41" w:rsidTr="003A710F">
        <w:trPr>
          <w:trHeight w:val="465"/>
        </w:trPr>
        <w:tc>
          <w:tcPr>
            <w:tcW w:w="2745" w:type="dxa"/>
            <w:gridSpan w:val="3"/>
            <w:vMerge w:val="restart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7D1D41" w:rsidRDefault="003A710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投资账户信息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7D1D41" w:rsidRDefault="003A710F">
            <w:r>
              <w:rPr>
                <w:rFonts w:ascii="宋体" w:eastAsia="宋体" w:hAnsi="宋体" w:cs="宋体"/>
                <w:color w:val="000000"/>
              </w:rPr>
              <w:t>账户名称：天津银行</w:t>
            </w:r>
            <w:r>
              <w:rPr>
                <w:rFonts w:ascii="宋体" w:eastAsia="宋体" w:hAnsi="宋体" w:cs="宋体"/>
                <w:color w:val="000000"/>
              </w:rPr>
              <w:t>-</w:t>
            </w:r>
            <w:r>
              <w:rPr>
                <w:rFonts w:ascii="宋体" w:eastAsia="宋体" w:hAnsi="宋体" w:cs="宋体"/>
                <w:color w:val="000000"/>
              </w:rPr>
              <w:t>港湾财富封闭净值型系列理财产品</w:t>
            </w:r>
          </w:p>
        </w:tc>
      </w:tr>
      <w:tr w:rsidR="007D1D41" w:rsidTr="003A710F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7D1D41" w:rsidRDefault="007D1D41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7D1D41" w:rsidRDefault="003A710F">
            <w:r>
              <w:rPr>
                <w:rFonts w:ascii="宋体" w:eastAsia="宋体" w:hAnsi="宋体" w:cs="宋体"/>
                <w:color w:val="000000"/>
              </w:rPr>
              <w:t>账号：</w:t>
            </w:r>
            <w:r>
              <w:rPr>
                <w:rFonts w:ascii="宋体" w:eastAsia="宋体" w:hAnsi="宋体" w:cs="宋体"/>
                <w:color w:val="000000"/>
              </w:rPr>
              <w:t>00000032339</w:t>
            </w:r>
          </w:p>
        </w:tc>
      </w:tr>
      <w:tr w:rsidR="007D1D41" w:rsidTr="003A710F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7D1D41" w:rsidRDefault="007D1D41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7D1D41" w:rsidRDefault="003A710F">
            <w:r>
              <w:rPr>
                <w:rFonts w:ascii="宋体" w:eastAsia="宋体" w:hAnsi="宋体" w:cs="宋体"/>
                <w:color w:val="000000"/>
              </w:rPr>
              <w:t>开户行：中央结算公司</w:t>
            </w:r>
          </w:p>
        </w:tc>
      </w:tr>
      <w:tr w:rsidR="007D1D41" w:rsidTr="003A710F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7D1D41" w:rsidRDefault="007D1D41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7D1D41" w:rsidRDefault="003A710F">
            <w:r>
              <w:rPr>
                <w:rFonts w:ascii="宋体" w:eastAsia="宋体" w:hAnsi="宋体" w:cs="宋体"/>
                <w:color w:val="000000"/>
              </w:rPr>
              <w:t>账户名称：天津银行</w:t>
            </w:r>
            <w:r>
              <w:rPr>
                <w:rFonts w:ascii="宋体" w:eastAsia="宋体" w:hAnsi="宋体" w:cs="宋体"/>
                <w:color w:val="000000"/>
              </w:rPr>
              <w:t>-</w:t>
            </w:r>
            <w:r>
              <w:rPr>
                <w:rFonts w:ascii="宋体" w:eastAsia="宋体" w:hAnsi="宋体" w:cs="宋体"/>
                <w:color w:val="000000"/>
              </w:rPr>
              <w:t>港湾财富封闭净值型系列理财产品</w:t>
            </w:r>
          </w:p>
        </w:tc>
      </w:tr>
      <w:tr w:rsidR="007D1D41" w:rsidTr="003A710F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7D1D41" w:rsidRDefault="007D1D41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7D1D41" w:rsidRDefault="003A710F">
            <w:r>
              <w:rPr>
                <w:rFonts w:ascii="宋体" w:eastAsia="宋体" w:hAnsi="宋体" w:cs="宋体"/>
                <w:color w:val="000000"/>
              </w:rPr>
              <w:t>账号：</w:t>
            </w:r>
            <w:r>
              <w:rPr>
                <w:rFonts w:ascii="宋体" w:eastAsia="宋体" w:hAnsi="宋体" w:cs="宋体"/>
                <w:color w:val="000000"/>
              </w:rPr>
              <w:t>B2179901</w:t>
            </w:r>
          </w:p>
        </w:tc>
      </w:tr>
      <w:tr w:rsidR="007D1D41" w:rsidTr="003A710F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7D1D41" w:rsidRDefault="007D1D41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7D1D41" w:rsidRDefault="003A710F">
            <w:r>
              <w:rPr>
                <w:rFonts w:ascii="宋体" w:eastAsia="宋体" w:hAnsi="宋体" w:cs="宋体"/>
                <w:color w:val="000000"/>
              </w:rPr>
              <w:t>开户行：银行间市场清算所</w:t>
            </w:r>
          </w:p>
        </w:tc>
      </w:tr>
      <w:tr w:rsidR="007D1D41" w:rsidTr="003A710F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7D1D41" w:rsidRDefault="003A710F">
            <w:pPr>
              <w:jc w:val="center"/>
            </w:pPr>
            <w:r>
              <w:rPr>
                <w:rFonts w:ascii="宋体" w:eastAsia="宋体" w:hAnsi="宋体" w:cs="宋体"/>
                <w:b/>
                <w:color w:val="000000"/>
              </w:rPr>
              <w:t>2</w:t>
            </w:r>
            <w:r>
              <w:rPr>
                <w:rFonts w:ascii="宋体" w:eastAsia="宋体" w:hAnsi="宋体" w:cs="宋体"/>
                <w:b/>
                <w:color w:val="000000"/>
              </w:rPr>
              <w:t>、投资组合报告</w:t>
            </w:r>
          </w:p>
        </w:tc>
      </w:tr>
      <w:tr w:rsidR="007D1D41" w:rsidTr="003A710F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7D1D41" w:rsidRDefault="003A710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2.1 </w:t>
            </w:r>
            <w:r>
              <w:rPr>
                <w:rFonts w:ascii="宋体" w:eastAsia="宋体" w:hAnsi="宋体" w:cs="宋体"/>
                <w:color w:val="000000"/>
              </w:rPr>
              <w:t>投资组合基本情况</w:t>
            </w:r>
          </w:p>
        </w:tc>
      </w:tr>
      <w:tr w:rsidR="007D1D41" w:rsidTr="003A710F">
        <w:trPr>
          <w:trHeight w:val="465"/>
        </w:trPr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7D1D41" w:rsidRDefault="003A710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杠杆水平</w:t>
            </w:r>
          </w:p>
        </w:tc>
        <w:tc>
          <w:tcPr>
            <w:tcW w:w="7815" w:type="dxa"/>
            <w:gridSpan w:val="7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7D1D41" w:rsidRDefault="003A710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100.28%</w:t>
            </w:r>
          </w:p>
        </w:tc>
      </w:tr>
      <w:tr w:rsidR="007D1D41" w:rsidTr="003A710F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7D1D41" w:rsidRDefault="003A710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2.2 </w:t>
            </w:r>
            <w:r>
              <w:rPr>
                <w:rFonts w:ascii="宋体" w:eastAsia="宋体" w:hAnsi="宋体" w:cs="宋体"/>
                <w:color w:val="000000"/>
              </w:rPr>
              <w:t>资产配置情况</w:t>
            </w:r>
          </w:p>
        </w:tc>
      </w:tr>
      <w:tr w:rsidR="007D1D41" w:rsidTr="003A710F">
        <w:trPr>
          <w:trHeight w:val="465"/>
        </w:trPr>
        <w:tc>
          <w:tcPr>
            <w:tcW w:w="915" w:type="dxa"/>
            <w:vMerge w:val="restart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7D1D41" w:rsidRDefault="003A710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序号</w:t>
            </w:r>
          </w:p>
        </w:tc>
        <w:tc>
          <w:tcPr>
            <w:tcW w:w="4650" w:type="dxa"/>
            <w:gridSpan w:val="4"/>
            <w:vMerge w:val="restart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7D1D41" w:rsidRDefault="003A710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资产种类</w:t>
            </w:r>
          </w:p>
        </w:tc>
        <w:tc>
          <w:tcPr>
            <w:tcW w:w="408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7D1D41" w:rsidRDefault="003A710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占投资组合总资产比例</w:t>
            </w:r>
          </w:p>
        </w:tc>
      </w:tr>
      <w:tr w:rsidR="007D1D41" w:rsidTr="003A710F">
        <w:trPr>
          <w:trHeight w:val="465"/>
        </w:trPr>
        <w:tc>
          <w:tcPr>
            <w:tcW w:w="915" w:type="dxa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7D1D41" w:rsidRDefault="007D1D41">
            <w:pPr>
              <w:jc w:val="center"/>
            </w:pPr>
          </w:p>
        </w:tc>
        <w:tc>
          <w:tcPr>
            <w:tcW w:w="4650" w:type="dxa"/>
            <w:gridSpan w:val="4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7D1D41" w:rsidRDefault="007D1D41">
            <w:pPr>
              <w:jc w:val="center"/>
            </w:pP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7D1D41" w:rsidRDefault="003A710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直接投资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7D1D41" w:rsidRDefault="003A710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间接投资</w:t>
            </w:r>
          </w:p>
        </w:tc>
      </w:tr>
      <w:tr w:rsidR="007D1D41" w:rsidTr="003A710F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7D1D41" w:rsidRDefault="003A710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lastRenderedPageBreak/>
              <w:t>1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7D1D41" w:rsidRDefault="003A710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现金、银行存款、货币市场工具类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7D1D41" w:rsidRDefault="003A710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18.24%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7D1D41" w:rsidRDefault="003A710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18.24%</w:t>
            </w:r>
          </w:p>
        </w:tc>
      </w:tr>
      <w:tr w:rsidR="007D1D41" w:rsidTr="003A710F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7D1D41" w:rsidRDefault="003A710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7D1D41" w:rsidRDefault="003A710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债券、</w:t>
            </w:r>
            <w:r>
              <w:rPr>
                <w:rFonts w:ascii="宋体" w:eastAsia="宋体" w:hAnsi="宋体" w:cs="宋体"/>
                <w:color w:val="000000"/>
              </w:rPr>
              <w:t>ABS</w:t>
            </w:r>
            <w:r>
              <w:rPr>
                <w:rFonts w:ascii="宋体" w:eastAsia="宋体" w:hAnsi="宋体" w:cs="宋体"/>
                <w:color w:val="000000"/>
              </w:rPr>
              <w:t>等标准化固定收益类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7D1D41" w:rsidRDefault="003A710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81.76%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7D1D41" w:rsidRDefault="003A710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81.76%</w:t>
            </w:r>
          </w:p>
        </w:tc>
      </w:tr>
      <w:tr w:rsidR="007D1D41" w:rsidTr="003A710F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7D1D41" w:rsidRDefault="003A710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7D1D41" w:rsidRDefault="003A710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非标准化债权类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7D1D41" w:rsidRDefault="003A710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7D1D41" w:rsidRDefault="003A710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</w:tr>
      <w:tr w:rsidR="007D1D41" w:rsidTr="003A710F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7D1D41" w:rsidRDefault="003A710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4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7D1D41" w:rsidRDefault="003A710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权益类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7D1D41" w:rsidRDefault="003A710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7D1D41" w:rsidRDefault="003A710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</w:tr>
      <w:tr w:rsidR="007D1D41" w:rsidTr="003A710F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7D1D41" w:rsidRDefault="003A710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5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7D1D41" w:rsidRDefault="003A710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公募基金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7D1D41" w:rsidRDefault="003A710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7D1D41" w:rsidRDefault="003A710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</w:tr>
      <w:tr w:rsidR="007D1D41" w:rsidTr="003A710F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7D1D41" w:rsidRDefault="003A710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7D1D41" w:rsidRDefault="003A710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资产管理计划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7D1D41" w:rsidRDefault="003A710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7D1D41" w:rsidRDefault="003A710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</w:tr>
      <w:tr w:rsidR="007D1D41" w:rsidTr="003A710F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7D1D41" w:rsidRDefault="003A710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7D1D41" w:rsidRDefault="003A710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其他类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7D1D41" w:rsidRDefault="003A710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7D1D41" w:rsidRDefault="003A710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</w:tr>
      <w:tr w:rsidR="007D1D41" w:rsidTr="003A710F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7D1D41" w:rsidRDefault="003A710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2.3 </w:t>
            </w:r>
            <w:r>
              <w:rPr>
                <w:rFonts w:ascii="宋体" w:eastAsia="宋体" w:hAnsi="宋体" w:cs="宋体"/>
                <w:color w:val="000000"/>
              </w:rPr>
              <w:t>非标准化债权资产明细</w:t>
            </w:r>
          </w:p>
        </w:tc>
      </w:tr>
      <w:tr w:rsidR="007D1D41" w:rsidTr="003A710F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7D1D41" w:rsidRDefault="003A710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序号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7D1D41" w:rsidRDefault="003A710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融资客户</w:t>
            </w:r>
          </w:p>
        </w:tc>
        <w:tc>
          <w:tcPr>
            <w:tcW w:w="196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7D1D41" w:rsidRDefault="003A710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项目名称</w:t>
            </w:r>
          </w:p>
        </w:tc>
        <w:tc>
          <w:tcPr>
            <w:tcW w:w="17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7D1D41" w:rsidRDefault="003A710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剩余融资期限（天）</w:t>
            </w:r>
          </w:p>
        </w:tc>
        <w:tc>
          <w:tcPr>
            <w:tcW w:w="12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7D1D41" w:rsidRDefault="003A710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交易结构</w:t>
            </w:r>
          </w:p>
        </w:tc>
        <w:tc>
          <w:tcPr>
            <w:tcW w:w="111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7D1D41" w:rsidRDefault="003A710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收益率</w:t>
            </w:r>
          </w:p>
        </w:tc>
        <w:tc>
          <w:tcPr>
            <w:tcW w:w="90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7D1D41" w:rsidRDefault="003A710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风险状况</w:t>
            </w:r>
          </w:p>
        </w:tc>
      </w:tr>
      <w:tr w:rsidR="007D1D41" w:rsidTr="003A710F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7D1D41" w:rsidRDefault="003A710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7D1D41" w:rsidRDefault="003A710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96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7D1D41" w:rsidRDefault="003A710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7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7D1D41" w:rsidRDefault="003A710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2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7D1D41" w:rsidRDefault="003A710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11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7D1D41" w:rsidRDefault="003A710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90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7D1D41" w:rsidRDefault="003A710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</w:tr>
      <w:tr w:rsidR="007D1D41" w:rsidTr="003A710F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7D1D41" w:rsidRDefault="003A710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2.4 </w:t>
            </w:r>
            <w:r>
              <w:rPr>
                <w:rFonts w:ascii="宋体" w:eastAsia="宋体" w:hAnsi="宋体" w:cs="宋体"/>
                <w:color w:val="000000"/>
              </w:rPr>
              <w:t>占产品资产净值前十大投资资产明细</w:t>
            </w:r>
          </w:p>
        </w:tc>
      </w:tr>
      <w:tr w:rsidR="007D1D41" w:rsidTr="003A710F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7D1D41" w:rsidRDefault="003A710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序号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7D1D41" w:rsidRDefault="003A710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代码</w:t>
            </w:r>
          </w:p>
        </w:tc>
        <w:tc>
          <w:tcPr>
            <w:tcW w:w="282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7D1D41" w:rsidRDefault="003A710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资产名称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7D1D41" w:rsidRDefault="003A710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规模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7D1D41" w:rsidRDefault="003A710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占投资组合的比例</w:t>
            </w:r>
          </w:p>
        </w:tc>
      </w:tr>
      <w:tr w:rsidR="007D1D41" w:rsidTr="003A710F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7D1D41" w:rsidRDefault="003A710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7D1D41" w:rsidRDefault="003A710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032281021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7D1D41" w:rsidRDefault="003A710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22</w:t>
            </w:r>
            <w:r>
              <w:rPr>
                <w:rFonts w:ascii="宋体" w:eastAsia="宋体" w:hAnsi="宋体" w:cs="宋体"/>
                <w:color w:val="000000"/>
              </w:rPr>
              <w:t>信达地产</w:t>
            </w:r>
            <w:r>
              <w:rPr>
                <w:rFonts w:ascii="宋体" w:eastAsia="宋体" w:hAnsi="宋体" w:cs="宋体"/>
                <w:color w:val="000000"/>
              </w:rPr>
              <w:t>PPN001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7D1D41" w:rsidRDefault="003A710F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7,416,408.20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7D1D41" w:rsidRDefault="003A710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8.24%</w:t>
            </w:r>
          </w:p>
        </w:tc>
      </w:tr>
      <w:tr w:rsidR="007D1D41" w:rsidTr="003A710F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7D1D41" w:rsidRDefault="003A710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7D1D41" w:rsidRDefault="003A710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102383282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7D1D41" w:rsidRDefault="003A710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23</w:t>
            </w:r>
            <w:r>
              <w:rPr>
                <w:rFonts w:ascii="宋体" w:eastAsia="宋体" w:hAnsi="宋体" w:cs="宋体"/>
                <w:color w:val="000000"/>
              </w:rPr>
              <w:t>津城建</w:t>
            </w:r>
            <w:r>
              <w:rPr>
                <w:rFonts w:ascii="宋体" w:eastAsia="宋体" w:hAnsi="宋体" w:cs="宋体"/>
                <w:color w:val="000000"/>
              </w:rPr>
              <w:t>MTN014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7D1D41" w:rsidRDefault="003A710F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7,380,195.63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7D1D41" w:rsidRDefault="003A710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8.20%</w:t>
            </w:r>
          </w:p>
        </w:tc>
      </w:tr>
      <w:tr w:rsidR="007D1D41" w:rsidTr="003A710F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7D1D41" w:rsidRDefault="003A710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7D1D41" w:rsidRDefault="003A710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121559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7D1D41" w:rsidRDefault="003A710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大融城</w:t>
            </w:r>
            <w:r>
              <w:rPr>
                <w:rFonts w:ascii="宋体" w:eastAsia="宋体" w:hAnsi="宋体" w:cs="宋体"/>
                <w:color w:val="000000"/>
              </w:rPr>
              <w:t>4A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7D1D41" w:rsidRDefault="003A710F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7,223,290.41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7D1D41" w:rsidRDefault="003A710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8.02%</w:t>
            </w:r>
          </w:p>
        </w:tc>
      </w:tr>
      <w:tr w:rsidR="007D1D41" w:rsidTr="003A710F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7D1D41" w:rsidRDefault="003A710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4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7D1D41" w:rsidRDefault="003A710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2180204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7D1D41" w:rsidRDefault="003A710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21</w:t>
            </w:r>
            <w:r>
              <w:rPr>
                <w:rFonts w:ascii="宋体" w:eastAsia="宋体" w:hAnsi="宋体" w:cs="宋体"/>
                <w:color w:val="000000"/>
              </w:rPr>
              <w:t>渝长寿停车场债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7D1D41" w:rsidRDefault="003A710F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7,034,592.88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7D1D41" w:rsidRDefault="003A710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7.81%</w:t>
            </w:r>
          </w:p>
        </w:tc>
      </w:tr>
      <w:tr w:rsidR="007D1D41" w:rsidTr="003A710F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7D1D41" w:rsidRDefault="003A710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5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7D1D41" w:rsidRDefault="003A710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1680400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7D1D41" w:rsidRDefault="003A710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16</w:t>
            </w:r>
            <w:r>
              <w:rPr>
                <w:rFonts w:ascii="宋体" w:eastAsia="宋体" w:hAnsi="宋体" w:cs="宋体"/>
                <w:color w:val="000000"/>
              </w:rPr>
              <w:t>武汉地铁可续期</w:t>
            </w:r>
            <w:r>
              <w:rPr>
                <w:rFonts w:ascii="宋体" w:eastAsia="宋体" w:hAnsi="宋体" w:cs="宋体"/>
                <w:color w:val="000000"/>
              </w:rPr>
              <w:t>01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7D1D41" w:rsidRDefault="003A710F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6,180,019.67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7D1D41" w:rsidRDefault="003A710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6.86%</w:t>
            </w:r>
          </w:p>
        </w:tc>
      </w:tr>
      <w:tr w:rsidR="007D1D41" w:rsidTr="003A710F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7D1D41" w:rsidRDefault="003A710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7D1D41" w:rsidRDefault="003A710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240672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7D1D41" w:rsidRDefault="003A710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山招</w:t>
            </w:r>
            <w:r>
              <w:rPr>
                <w:rFonts w:ascii="宋体" w:eastAsia="宋体" w:hAnsi="宋体" w:cs="宋体"/>
                <w:color w:val="000000"/>
              </w:rPr>
              <w:t>YK03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7D1D41" w:rsidRDefault="003A710F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6,111,141.37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7D1D41" w:rsidRDefault="003A710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6.79%</w:t>
            </w:r>
          </w:p>
        </w:tc>
      </w:tr>
      <w:tr w:rsidR="007D1D41" w:rsidTr="003A710F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7D1D41" w:rsidRDefault="003A710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7D1D41" w:rsidRDefault="003A710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102382517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7D1D41" w:rsidRDefault="003A710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23</w:t>
            </w:r>
            <w:r>
              <w:rPr>
                <w:rFonts w:ascii="宋体" w:eastAsia="宋体" w:hAnsi="宋体" w:cs="宋体"/>
                <w:color w:val="000000"/>
              </w:rPr>
              <w:t>津渤海</w:t>
            </w:r>
            <w:r>
              <w:rPr>
                <w:rFonts w:ascii="宋体" w:eastAsia="宋体" w:hAnsi="宋体" w:cs="宋体"/>
                <w:color w:val="000000"/>
              </w:rPr>
              <w:t>MTN004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7D1D41" w:rsidRDefault="003A710F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5,587,032.79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7D1D41" w:rsidRDefault="003A710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6.20%</w:t>
            </w:r>
          </w:p>
        </w:tc>
      </w:tr>
      <w:tr w:rsidR="007D1D41" w:rsidTr="003A710F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7D1D41" w:rsidRDefault="003A710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7D1D41" w:rsidRDefault="003A710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1928021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7D1D41" w:rsidRDefault="003A710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19</w:t>
            </w:r>
            <w:r>
              <w:rPr>
                <w:rFonts w:ascii="宋体" w:eastAsia="宋体" w:hAnsi="宋体" w:cs="宋体"/>
                <w:color w:val="000000"/>
              </w:rPr>
              <w:t>农业银行永续债</w:t>
            </w:r>
            <w:r>
              <w:rPr>
                <w:rFonts w:ascii="宋体" w:eastAsia="宋体" w:hAnsi="宋体" w:cs="宋体"/>
                <w:color w:val="000000"/>
              </w:rPr>
              <w:t>01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7D1D41" w:rsidRDefault="003A710F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5,206,431.51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7D1D41" w:rsidRDefault="003A710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5.78%</w:t>
            </w:r>
          </w:p>
        </w:tc>
      </w:tr>
      <w:tr w:rsidR="007D1D41" w:rsidTr="003A710F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7D1D41" w:rsidRDefault="003A710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9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7D1D41" w:rsidRDefault="003A710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102281009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7D1D41" w:rsidRDefault="003A710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22</w:t>
            </w:r>
            <w:r>
              <w:rPr>
                <w:rFonts w:ascii="宋体" w:eastAsia="宋体" w:hAnsi="宋体" w:cs="宋体"/>
                <w:color w:val="000000"/>
              </w:rPr>
              <w:t>遂宁兴业</w:t>
            </w:r>
            <w:r>
              <w:rPr>
                <w:rFonts w:ascii="宋体" w:eastAsia="宋体" w:hAnsi="宋体" w:cs="宋体"/>
                <w:color w:val="000000"/>
              </w:rPr>
              <w:t>MTN001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7D1D41" w:rsidRDefault="003A710F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5,146,835.62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7D1D41" w:rsidRDefault="003A710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5.72%</w:t>
            </w:r>
          </w:p>
        </w:tc>
      </w:tr>
      <w:tr w:rsidR="007D1D41" w:rsidTr="003A710F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7D1D41" w:rsidRDefault="003A710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10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7D1D41" w:rsidRDefault="003A710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194586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7D1D41" w:rsidRDefault="003A710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22</w:t>
            </w:r>
            <w:r>
              <w:rPr>
                <w:rFonts w:ascii="宋体" w:eastAsia="宋体" w:hAnsi="宋体" w:cs="宋体"/>
                <w:color w:val="000000"/>
              </w:rPr>
              <w:t>历控</w:t>
            </w:r>
            <w:r>
              <w:rPr>
                <w:rFonts w:ascii="宋体" w:eastAsia="宋体" w:hAnsi="宋体" w:cs="宋体"/>
                <w:color w:val="000000"/>
              </w:rPr>
              <w:t>01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7D1D41" w:rsidRDefault="003A710F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5,066,063.01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7D1D41" w:rsidRDefault="003A710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5.63%</w:t>
            </w:r>
          </w:p>
        </w:tc>
      </w:tr>
      <w:tr w:rsidR="007D1D41" w:rsidTr="003A710F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7D1D41" w:rsidRDefault="003A710F">
            <w:r>
              <w:rPr>
                <w:rFonts w:ascii="宋体" w:eastAsia="宋体" w:hAnsi="宋体" w:cs="宋体"/>
                <w:color w:val="000000"/>
              </w:rPr>
              <w:t>备注：上述披露信息为该产品报告日日终的投资情况，该数据仅供参考，实际投资比例以银行投资运作情况为准。本报告中资产配置及投资明细数据为</w:t>
            </w:r>
            <w:r>
              <w:rPr>
                <w:rFonts w:ascii="宋体" w:eastAsia="宋体" w:hAnsi="宋体" w:cs="宋体"/>
                <w:color w:val="000000"/>
              </w:rPr>
              <w:t>2024</w:t>
            </w:r>
            <w:r>
              <w:rPr>
                <w:rFonts w:ascii="宋体" w:eastAsia="宋体" w:hAnsi="宋体" w:cs="宋体"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color w:val="000000"/>
              </w:rPr>
              <w:t>162</w:t>
            </w:r>
            <w:r>
              <w:rPr>
                <w:rFonts w:ascii="宋体" w:eastAsia="宋体" w:hAnsi="宋体" w:cs="宋体"/>
                <w:color w:val="000000"/>
              </w:rPr>
              <w:t>期</w:t>
            </w:r>
            <w:r>
              <w:rPr>
                <w:rFonts w:ascii="宋体" w:eastAsia="宋体" w:hAnsi="宋体" w:cs="宋体"/>
                <w:color w:val="000000"/>
              </w:rPr>
              <w:t>-A</w:t>
            </w:r>
            <w:r>
              <w:rPr>
                <w:rFonts w:ascii="宋体" w:eastAsia="宋体" w:hAnsi="宋体" w:cs="宋体"/>
                <w:color w:val="000000"/>
              </w:rPr>
              <w:t>，</w:t>
            </w:r>
            <w:r>
              <w:rPr>
                <w:rFonts w:ascii="宋体" w:eastAsia="宋体" w:hAnsi="宋体" w:cs="宋体"/>
                <w:color w:val="000000"/>
              </w:rPr>
              <w:t>2024</w:t>
            </w:r>
            <w:r>
              <w:rPr>
                <w:rFonts w:ascii="宋体" w:eastAsia="宋体" w:hAnsi="宋体" w:cs="宋体"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color w:val="000000"/>
              </w:rPr>
              <w:t>162</w:t>
            </w:r>
            <w:r>
              <w:rPr>
                <w:rFonts w:ascii="宋体" w:eastAsia="宋体" w:hAnsi="宋体" w:cs="宋体"/>
                <w:color w:val="000000"/>
              </w:rPr>
              <w:t>期</w:t>
            </w:r>
            <w:r>
              <w:rPr>
                <w:rFonts w:ascii="宋体" w:eastAsia="宋体" w:hAnsi="宋体" w:cs="宋体"/>
                <w:color w:val="000000"/>
              </w:rPr>
              <w:t>-B</w:t>
            </w:r>
            <w:r>
              <w:rPr>
                <w:rFonts w:ascii="宋体" w:eastAsia="宋体" w:hAnsi="宋体" w:cs="宋体"/>
                <w:color w:val="000000"/>
              </w:rPr>
              <w:t>，</w:t>
            </w:r>
            <w:r>
              <w:rPr>
                <w:rFonts w:ascii="宋体" w:eastAsia="宋体" w:hAnsi="宋体" w:cs="宋体"/>
                <w:color w:val="000000"/>
              </w:rPr>
              <w:t>2024</w:t>
            </w:r>
            <w:r>
              <w:rPr>
                <w:rFonts w:ascii="宋体" w:eastAsia="宋体" w:hAnsi="宋体" w:cs="宋体"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color w:val="000000"/>
              </w:rPr>
              <w:t>162</w:t>
            </w:r>
            <w:r>
              <w:rPr>
                <w:rFonts w:ascii="宋体" w:eastAsia="宋体" w:hAnsi="宋体" w:cs="宋体"/>
                <w:color w:val="000000"/>
              </w:rPr>
              <w:t>期</w:t>
            </w:r>
            <w:r>
              <w:rPr>
                <w:rFonts w:ascii="宋体" w:eastAsia="宋体" w:hAnsi="宋体" w:cs="宋体"/>
                <w:color w:val="000000"/>
              </w:rPr>
              <w:t>-C</w:t>
            </w:r>
            <w:r>
              <w:rPr>
                <w:rFonts w:ascii="宋体" w:eastAsia="宋体" w:hAnsi="宋体" w:cs="宋体"/>
                <w:color w:val="000000"/>
              </w:rPr>
              <w:t>社保工会双卡专属的合计数据。</w:t>
            </w:r>
          </w:p>
        </w:tc>
      </w:tr>
    </w:tbl>
    <w:p w:rsidR="007D1D41" w:rsidRDefault="007D1D41"/>
    <w:sectPr w:rsidR="007D1D41">
      <w:pgSz w:w="11906" w:h="16838"/>
      <w:pgMar w:top="1080" w:right="1008" w:bottom="1080" w:left="100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3A710F">
      <w:r>
        <w:separator/>
      </w:r>
    </w:p>
  </w:endnote>
  <w:endnote w:type="continuationSeparator" w:id="0">
    <w:p w:rsidR="00000000" w:rsidRDefault="003A71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3A710F">
      <w:r>
        <w:separator/>
      </w:r>
    </w:p>
  </w:footnote>
  <w:footnote w:type="continuationSeparator" w:id="0">
    <w:p w:rsidR="00000000" w:rsidRDefault="003A710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7D1D41"/>
    <w:rsid w:val="003A710F"/>
    <w:rsid w:val="007D1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5:docId w15:val="{910E5814-585E-4FA1-9DC3-656EDB8BFB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3A710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3A710F"/>
    <w:rPr>
      <w:sz w:val="18"/>
      <w:szCs w:val="18"/>
    </w:rPr>
  </w:style>
  <w:style w:type="paragraph" w:styleId="a5">
    <w:name w:val="footer"/>
    <w:basedOn w:val="a"/>
    <w:link w:val="a6"/>
    <w:unhideWhenUsed/>
    <w:rsid w:val="003A710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3A710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217</Words>
  <Characters>1242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sunts</cp:lastModifiedBy>
  <cp:revision>2</cp:revision>
  <dcterms:created xsi:type="dcterms:W3CDTF">2024-07-05T02:10:00Z</dcterms:created>
  <dcterms:modified xsi:type="dcterms:W3CDTF">2024-07-05T02:10:00Z</dcterms:modified>
</cp:coreProperties>
</file>