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6500D3" w:rsidTr="002A427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6500D3" w:rsidTr="002A427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2024GW038A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C1080324000073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163,673,000.00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166,386,658.17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 xml:space="preserve">1.016580 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 xml:space="preserve">1.016580 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3.40%-3.95%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 xml:space="preserve">1.016580 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6500D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6500D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6500D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6500D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6500D3" w:rsidTr="002A427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6500D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6500D3" w:rsidTr="002A427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6500D3" w:rsidTr="002A427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6500D3" w:rsidTr="002A427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100.37%</w:t>
            </w:r>
          </w:p>
        </w:tc>
      </w:tr>
      <w:tr w:rsidR="006500D3" w:rsidTr="002A427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6500D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6500D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14.32%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51.19%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74.80%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7.21%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3.67%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32.49%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500D3" w:rsidTr="002A427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500D3" w:rsidTr="002A427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40,501,138.95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13.99%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29,374,100.00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10.15%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丰收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24,542,525.05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8.48%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23,469,118.03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8.11%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102280720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青岛北城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21,380,934.25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7.39%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21,205,331.51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7.32%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21,162,136.99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7.31%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21,072,316.94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7.28%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临沂城投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20,451,452.05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7.06%</w:t>
            </w:r>
          </w:p>
        </w:tc>
      </w:tr>
      <w:tr w:rsidR="006500D3" w:rsidTr="002A427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2028022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民生银行二级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20,338,109.59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500D3" w:rsidRDefault="002A427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7.03%</w:t>
            </w:r>
          </w:p>
        </w:tc>
      </w:tr>
      <w:tr w:rsidR="006500D3" w:rsidTr="002A427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500D3" w:rsidRDefault="002A427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成都分行新春专属的合计数据。</w:t>
            </w:r>
          </w:p>
        </w:tc>
      </w:tr>
    </w:tbl>
    <w:p w:rsidR="006500D3" w:rsidRDefault="006500D3"/>
    <w:sectPr w:rsidR="006500D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A4277">
      <w:r>
        <w:separator/>
      </w:r>
    </w:p>
  </w:endnote>
  <w:endnote w:type="continuationSeparator" w:id="0">
    <w:p w:rsidR="00000000" w:rsidRDefault="002A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A4277">
      <w:r>
        <w:separator/>
      </w:r>
    </w:p>
  </w:footnote>
  <w:footnote w:type="continuationSeparator" w:id="0">
    <w:p w:rsidR="00000000" w:rsidRDefault="002A4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00D3"/>
    <w:rsid w:val="002A4277"/>
    <w:rsid w:val="0065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C9F9DA4-575B-431B-8E52-1B3DC9AE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A4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A4277"/>
    <w:rPr>
      <w:sz w:val="18"/>
      <w:szCs w:val="18"/>
    </w:rPr>
  </w:style>
  <w:style w:type="paragraph" w:styleId="a5">
    <w:name w:val="footer"/>
    <w:basedOn w:val="a"/>
    <w:link w:val="a6"/>
    <w:unhideWhenUsed/>
    <w:rsid w:val="002A42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A42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